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C7F1E" w14:textId="77777777" w:rsidR="00264DBE" w:rsidRDefault="00264DBE" w:rsidP="00264DBE">
      <w:pPr>
        <w:spacing w:after="0" w:line="480" w:lineRule="auto"/>
        <w:jc w:val="right"/>
        <w:rPr>
          <w:sz w:val="24"/>
          <w:szCs w:val="24"/>
        </w:rPr>
      </w:pPr>
      <w:r w:rsidRPr="008A2D95">
        <w:rPr>
          <w:sz w:val="24"/>
          <w:szCs w:val="24"/>
        </w:rPr>
        <w:t>Prepared for Aerospace Science and Technology</w:t>
      </w:r>
    </w:p>
    <w:p w14:paraId="37555A65" w14:textId="77777777" w:rsidR="00264DBE" w:rsidRDefault="00264DBE" w:rsidP="00264DBE">
      <w:pPr>
        <w:spacing w:after="0" w:line="480" w:lineRule="auto"/>
        <w:jc w:val="right"/>
        <w:rPr>
          <w:caps/>
          <w:sz w:val="24"/>
        </w:rPr>
      </w:pPr>
    </w:p>
    <w:p w14:paraId="6079ACE1" w14:textId="77777777" w:rsidR="00264DBE" w:rsidRDefault="00264DBE" w:rsidP="00264DBE">
      <w:pPr>
        <w:spacing w:after="0" w:line="480" w:lineRule="auto"/>
        <w:jc w:val="center"/>
        <w:rPr>
          <w:rFonts w:ascii="Times New Roman"/>
          <w:sz w:val="28"/>
          <w:szCs w:val="28"/>
        </w:rPr>
      </w:pPr>
      <w:r>
        <w:rPr>
          <w:rFonts w:ascii="Times New Roman"/>
          <w:sz w:val="28"/>
          <w:szCs w:val="28"/>
        </w:rPr>
        <w:t xml:space="preserve">Effect of Wing Flexibility on the Flight Performance of </w:t>
      </w:r>
    </w:p>
    <w:p w14:paraId="36EA2BED" w14:textId="77777777" w:rsidR="00264DBE" w:rsidRPr="008A2D95" w:rsidRDefault="00264DBE" w:rsidP="00264DBE">
      <w:pPr>
        <w:spacing w:after="0" w:line="480" w:lineRule="auto"/>
        <w:jc w:val="center"/>
        <w:rPr>
          <w:caps/>
          <w:sz w:val="28"/>
          <w:szCs w:val="28"/>
        </w:rPr>
      </w:pPr>
      <w:r>
        <w:rPr>
          <w:rFonts w:ascii="Times New Roman"/>
          <w:sz w:val="28"/>
          <w:szCs w:val="28"/>
        </w:rPr>
        <w:t>an Insect-like Flapping-wing Micro-Air-Vehicle</w:t>
      </w:r>
    </w:p>
    <w:p w14:paraId="50A3E40F" w14:textId="77777777" w:rsidR="00264DBE" w:rsidRDefault="00264DBE" w:rsidP="00264DBE">
      <w:pPr>
        <w:spacing w:after="0" w:line="480" w:lineRule="auto"/>
        <w:jc w:val="center"/>
        <w:rPr>
          <w:sz w:val="24"/>
        </w:rPr>
      </w:pPr>
    </w:p>
    <w:p w14:paraId="3A70FFCC" w14:textId="1457AC9F" w:rsidR="00264DBE" w:rsidRPr="000C5521" w:rsidRDefault="00264DBE" w:rsidP="00264DBE">
      <w:pPr>
        <w:spacing w:after="0" w:line="480" w:lineRule="auto"/>
        <w:jc w:val="center"/>
        <w:rPr>
          <w:sz w:val="24"/>
          <w:vertAlign w:val="superscript"/>
        </w:rPr>
      </w:pPr>
      <w:r>
        <w:rPr>
          <w:sz w:val="24"/>
        </w:rPr>
        <w:t>Anh Tuan Nguyen</w:t>
      </w:r>
      <w:r w:rsidR="008C1377">
        <w:rPr>
          <w:sz w:val="24"/>
          <w:vertAlign w:val="superscript"/>
        </w:rPr>
        <w:t>a,b</w:t>
      </w:r>
      <w:r>
        <w:rPr>
          <w:sz w:val="24"/>
        </w:rPr>
        <w:t>, and Jae-Hung Han</w:t>
      </w:r>
      <w:r w:rsidR="008C1377">
        <w:rPr>
          <w:sz w:val="24"/>
          <w:vertAlign w:val="superscript"/>
        </w:rPr>
        <w:t>a,</w:t>
      </w:r>
      <w:r>
        <w:rPr>
          <w:sz w:val="24"/>
          <w:vertAlign w:val="superscript"/>
        </w:rPr>
        <w:t>*</w:t>
      </w:r>
    </w:p>
    <w:p w14:paraId="6E631020" w14:textId="3C0CF5D4" w:rsidR="00264DBE" w:rsidRDefault="008C1377" w:rsidP="00823119">
      <w:pPr>
        <w:spacing w:after="0" w:line="360" w:lineRule="auto"/>
        <w:rPr>
          <w:i/>
          <w:sz w:val="22"/>
        </w:rPr>
      </w:pPr>
      <w:r>
        <w:rPr>
          <w:i/>
          <w:sz w:val="22"/>
          <w:vertAlign w:val="superscript"/>
        </w:rPr>
        <w:t xml:space="preserve">a </w:t>
      </w:r>
      <w:r w:rsidR="00264DBE" w:rsidRPr="004B179C">
        <w:rPr>
          <w:i/>
          <w:sz w:val="22"/>
        </w:rPr>
        <w:t>Department of Aerospace Engineering, K</w:t>
      </w:r>
      <w:r w:rsidR="00264DBE">
        <w:rPr>
          <w:rFonts w:hint="eastAsia"/>
          <w:i/>
          <w:sz w:val="22"/>
        </w:rPr>
        <w:t xml:space="preserve">orea </w:t>
      </w:r>
      <w:r w:rsidR="00264DBE" w:rsidRPr="004B179C">
        <w:rPr>
          <w:i/>
          <w:sz w:val="22"/>
        </w:rPr>
        <w:t>A</w:t>
      </w:r>
      <w:r w:rsidR="00264DBE">
        <w:rPr>
          <w:rFonts w:hint="eastAsia"/>
          <w:i/>
          <w:sz w:val="22"/>
        </w:rPr>
        <w:t xml:space="preserve">dvanced </w:t>
      </w:r>
      <w:r w:rsidR="00264DBE" w:rsidRPr="004B179C">
        <w:rPr>
          <w:i/>
          <w:sz w:val="22"/>
        </w:rPr>
        <w:t>I</w:t>
      </w:r>
      <w:r w:rsidR="00264DBE">
        <w:rPr>
          <w:i/>
          <w:sz w:val="22"/>
        </w:rPr>
        <w:t>nstitute</w:t>
      </w:r>
      <w:r w:rsidR="00264DBE">
        <w:rPr>
          <w:rFonts w:hint="eastAsia"/>
          <w:i/>
          <w:sz w:val="22"/>
        </w:rPr>
        <w:t xml:space="preserve"> of </w:t>
      </w:r>
      <w:r w:rsidR="00264DBE" w:rsidRPr="004B179C">
        <w:rPr>
          <w:i/>
          <w:sz w:val="22"/>
        </w:rPr>
        <w:t>S</w:t>
      </w:r>
      <w:r w:rsidR="00264DBE">
        <w:rPr>
          <w:rFonts w:hint="eastAsia"/>
          <w:i/>
          <w:sz w:val="22"/>
        </w:rPr>
        <w:t xml:space="preserve">cience and </w:t>
      </w:r>
      <w:r w:rsidR="00264DBE" w:rsidRPr="004B179C">
        <w:rPr>
          <w:i/>
          <w:sz w:val="22"/>
        </w:rPr>
        <w:t>T</w:t>
      </w:r>
      <w:r w:rsidR="00264DBE">
        <w:rPr>
          <w:rFonts w:hint="eastAsia"/>
          <w:i/>
          <w:sz w:val="22"/>
        </w:rPr>
        <w:t>echnology (KAIST)</w:t>
      </w:r>
      <w:r w:rsidR="00264DBE" w:rsidRPr="004B179C">
        <w:rPr>
          <w:i/>
          <w:sz w:val="22"/>
        </w:rPr>
        <w:t>,</w:t>
      </w:r>
      <w:r>
        <w:rPr>
          <w:i/>
          <w:sz w:val="22"/>
        </w:rPr>
        <w:t xml:space="preserve"> </w:t>
      </w:r>
      <w:r w:rsidR="00264DBE" w:rsidRPr="004B179C">
        <w:rPr>
          <w:i/>
          <w:sz w:val="22"/>
        </w:rPr>
        <w:t xml:space="preserve">291 Daehak-ro, Yuseong-gu, Daejeon </w:t>
      </w:r>
      <w:r w:rsidR="00264DBE" w:rsidRPr="004440E9">
        <w:rPr>
          <w:i/>
          <w:sz w:val="22"/>
        </w:rPr>
        <w:t>34141</w:t>
      </w:r>
      <w:r w:rsidR="00264DBE" w:rsidRPr="004B179C">
        <w:rPr>
          <w:i/>
          <w:sz w:val="22"/>
        </w:rPr>
        <w:t>, Republic of Korea</w:t>
      </w:r>
    </w:p>
    <w:p w14:paraId="72285F23" w14:textId="6A8B69D6" w:rsidR="008C1377" w:rsidRPr="004B179C" w:rsidRDefault="008C1377" w:rsidP="00823119">
      <w:pPr>
        <w:spacing w:after="0" w:line="360" w:lineRule="auto"/>
        <w:rPr>
          <w:i/>
          <w:sz w:val="22"/>
        </w:rPr>
      </w:pPr>
      <w:r>
        <w:rPr>
          <w:i/>
          <w:sz w:val="22"/>
          <w:vertAlign w:val="superscript"/>
        </w:rPr>
        <w:t xml:space="preserve">b </w:t>
      </w:r>
      <w:r>
        <w:rPr>
          <w:i/>
          <w:sz w:val="22"/>
        </w:rPr>
        <w:t>Faculty of Aerospace Engineering, Le Quy Don Technical University, 236 Hoang Quoc Viet, Ha Noi, Vietnam</w:t>
      </w:r>
    </w:p>
    <w:p w14:paraId="696E9A54" w14:textId="77777777" w:rsidR="00264DBE" w:rsidRDefault="00264DBE" w:rsidP="00264DBE">
      <w:pPr>
        <w:spacing w:after="0" w:line="480" w:lineRule="auto"/>
        <w:rPr>
          <w:sz w:val="24"/>
        </w:rPr>
      </w:pPr>
    </w:p>
    <w:p w14:paraId="53236859" w14:textId="77777777" w:rsidR="00264DBE" w:rsidRPr="004B179C" w:rsidRDefault="00264DBE" w:rsidP="00264DBE">
      <w:pPr>
        <w:spacing w:after="0" w:line="480" w:lineRule="auto"/>
        <w:rPr>
          <w:b/>
          <w:sz w:val="24"/>
        </w:rPr>
      </w:pPr>
      <w:r w:rsidRPr="004B179C">
        <w:rPr>
          <w:b/>
          <w:sz w:val="24"/>
        </w:rPr>
        <w:t>Abstract</w:t>
      </w:r>
    </w:p>
    <w:p w14:paraId="10670463" w14:textId="39A44B5B" w:rsidR="00264DBE" w:rsidRDefault="00264DBE" w:rsidP="00264DBE">
      <w:pPr>
        <w:spacing w:after="0" w:line="360" w:lineRule="auto"/>
        <w:rPr>
          <w:sz w:val="24"/>
        </w:rPr>
      </w:pPr>
      <w:r>
        <w:rPr>
          <w:sz w:val="24"/>
        </w:rPr>
        <w:t xml:space="preserve">This study explores the effect of wing flexibility on flight characteristics, including the trim conditions, power requirement and dynamic stability of an insect-like flapping-wing micro-air-vehicle (FWMAV) that is based on the hawkmoth </w:t>
      </w:r>
      <w:r w:rsidRPr="00661D6B">
        <w:rPr>
          <w:i/>
          <w:sz w:val="24"/>
        </w:rPr>
        <w:t>Manduca sexta</w:t>
      </w:r>
      <w:r>
        <w:rPr>
          <w:sz w:val="24"/>
        </w:rPr>
        <w:t>. The wing structure is analyzed by the finite-element method. The potential-based aerodynamic model, which comprises the unsteady panel method and the extended unsteady vortex-lattice method, is employed to compute aerodynamic forces. The motions of the FWMAV are obtained using a flexible multibody dynamics program coupled with the potential-based aerodynamic model. The study showed that the trim conditions of the insect-like flexible and rigid FWMAVs may be significantly different from each other. When the flight speed is less than 3.0 m/s, using flexible wings is favorable as they help the FWMAV reduce the power requirement and stabilize the lateral dynamics. However, at 3.0 m/s, these advantages are almost unnoticeable, and at 4.0 m/s, the flexible insect-like FWMAV requires even more mechanical power than the rigid one.</w:t>
      </w:r>
    </w:p>
    <w:p w14:paraId="5B200C93" w14:textId="77777777" w:rsidR="00264DBE" w:rsidRDefault="00264DBE" w:rsidP="00264DBE">
      <w:pPr>
        <w:spacing w:after="0" w:line="360" w:lineRule="auto"/>
        <w:rPr>
          <w:sz w:val="24"/>
        </w:rPr>
      </w:pPr>
    </w:p>
    <w:p w14:paraId="778F4F99" w14:textId="77777777" w:rsidR="00264DBE" w:rsidRDefault="00264DBE" w:rsidP="00264DBE">
      <w:pPr>
        <w:spacing w:after="0" w:line="360" w:lineRule="auto"/>
        <w:rPr>
          <w:sz w:val="24"/>
        </w:rPr>
      </w:pPr>
      <w:r w:rsidRPr="004B179C">
        <w:rPr>
          <w:b/>
          <w:sz w:val="24"/>
        </w:rPr>
        <w:t>Keywords</w:t>
      </w:r>
      <w:r>
        <w:rPr>
          <w:sz w:val="24"/>
        </w:rPr>
        <w:t>: Insect-like flapping-wing MAV</w:t>
      </w:r>
      <w:r w:rsidRPr="004A5299">
        <w:rPr>
          <w:sz w:val="24"/>
        </w:rPr>
        <w:t xml:space="preserve">, </w:t>
      </w:r>
      <w:r>
        <w:rPr>
          <w:sz w:val="24"/>
        </w:rPr>
        <w:t>Wing flexibility</w:t>
      </w:r>
      <w:r w:rsidRPr="004A5299">
        <w:rPr>
          <w:sz w:val="24"/>
        </w:rPr>
        <w:t xml:space="preserve">, </w:t>
      </w:r>
      <w:r>
        <w:rPr>
          <w:sz w:val="24"/>
        </w:rPr>
        <w:t>Panel method</w:t>
      </w:r>
      <w:r w:rsidRPr="004A5299">
        <w:rPr>
          <w:sz w:val="24"/>
        </w:rPr>
        <w:t xml:space="preserve">, </w:t>
      </w:r>
      <w:r>
        <w:rPr>
          <w:sz w:val="24"/>
        </w:rPr>
        <w:t>Unsteady vortex-lattice method, Flexible multibody dynamics</w:t>
      </w:r>
    </w:p>
    <w:p w14:paraId="4FED8583" w14:textId="77777777" w:rsidR="00264DBE" w:rsidRDefault="00264DBE" w:rsidP="00264DBE">
      <w:pPr>
        <w:widowControl/>
        <w:wordWrap/>
        <w:autoSpaceDE/>
        <w:autoSpaceDN/>
        <w:rPr>
          <w:sz w:val="24"/>
        </w:rPr>
      </w:pPr>
      <w:r w:rsidRPr="008A2D95">
        <w:rPr>
          <w:noProof/>
          <w:sz w:val="24"/>
          <w:lang w:eastAsia="en-US"/>
        </w:rPr>
        <mc:AlternateContent>
          <mc:Choice Requires="wps">
            <w:drawing>
              <wp:anchor distT="0" distB="0" distL="114300" distR="114300" simplePos="0" relativeHeight="251659264" behindDoc="0" locked="0" layoutInCell="1" allowOverlap="1" wp14:anchorId="21BD4AFF" wp14:editId="75F2DE3E">
                <wp:simplePos x="0" y="0"/>
                <wp:positionH relativeFrom="column">
                  <wp:posOffset>-7316</wp:posOffset>
                </wp:positionH>
                <wp:positionV relativeFrom="paragraph">
                  <wp:posOffset>233172</wp:posOffset>
                </wp:positionV>
                <wp:extent cx="3862425" cy="0"/>
                <wp:effectExtent l="0" t="0" r="24130" b="19050"/>
                <wp:wrapNone/>
                <wp:docPr id="3" name="직선 연결선 3"/>
                <wp:cNvGraphicFramePr/>
                <a:graphic xmlns:a="http://schemas.openxmlformats.org/drawingml/2006/main">
                  <a:graphicData uri="http://schemas.microsoft.com/office/word/2010/wordprocessingShape">
                    <wps:wsp>
                      <wps:cNvCnPr/>
                      <wps:spPr>
                        <a:xfrm>
                          <a:off x="0" y="0"/>
                          <a:ext cx="386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5B496" id="직선 연결선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18.35pt" to="303.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" strokecolor="black [3213]" strokeweight=".5pt">
                <v:stroke joinstyle="miter"/>
              </v:line>
            </w:pict>
          </mc:Fallback>
        </mc:AlternateContent>
      </w:r>
    </w:p>
    <w:p w14:paraId="6627BFD7" w14:textId="77777777" w:rsidR="00264DBE" w:rsidRPr="008A2D95" w:rsidRDefault="00264DBE" w:rsidP="00264DBE">
      <w:pPr>
        <w:widowControl/>
        <w:wordWrap/>
        <w:autoSpaceDE/>
        <w:autoSpaceDN/>
        <w:rPr>
          <w:b/>
          <w:szCs w:val="20"/>
        </w:rPr>
      </w:pPr>
      <w:r>
        <w:rPr>
          <w:szCs w:val="20"/>
        </w:rPr>
        <w:t>*</w:t>
      </w:r>
      <w:r w:rsidRPr="008A2D95">
        <w:rPr>
          <w:szCs w:val="20"/>
        </w:rPr>
        <w:t xml:space="preserve"> Corresponding author (</w:t>
      </w:r>
      <w:hyperlink r:id="rId8" w:history="1">
        <w:r w:rsidRPr="008A2D95">
          <w:rPr>
            <w:rStyle w:val="Hyperlink"/>
            <w:szCs w:val="20"/>
          </w:rPr>
          <w:t>jaehunghan@kaist.ac.kr</w:t>
        </w:r>
      </w:hyperlink>
      <w:r w:rsidRPr="008A2D95">
        <w:rPr>
          <w:szCs w:val="20"/>
        </w:rPr>
        <w:t xml:space="preserve"> , +82-42-350-3723)</w:t>
      </w:r>
      <w:r w:rsidRPr="008A2D95">
        <w:rPr>
          <w:szCs w:val="20"/>
        </w:rPr>
        <w:br/>
      </w:r>
      <w:r w:rsidRPr="008A2D95">
        <w:rPr>
          <w:b/>
          <w:szCs w:val="20"/>
        </w:rPr>
        <w:br w:type="page"/>
      </w:r>
    </w:p>
    <w:p w14:paraId="1DF77F5D" w14:textId="77777777" w:rsidR="00264DBE" w:rsidRPr="00C35641" w:rsidRDefault="00264DBE" w:rsidP="00264DBE">
      <w:pPr>
        <w:spacing w:after="0" w:line="480" w:lineRule="auto"/>
        <w:rPr>
          <w:sz w:val="28"/>
          <w:szCs w:val="28"/>
        </w:rPr>
      </w:pPr>
      <w:r w:rsidRPr="00C35641">
        <w:rPr>
          <w:b/>
          <w:sz w:val="28"/>
          <w:szCs w:val="28"/>
        </w:rPr>
        <w:lastRenderedPageBreak/>
        <w:t>1</w:t>
      </w:r>
      <w:r w:rsidRPr="00C35641">
        <w:rPr>
          <w:rFonts w:hint="eastAsia"/>
          <w:b/>
          <w:sz w:val="28"/>
          <w:szCs w:val="28"/>
        </w:rPr>
        <w:t>.</w:t>
      </w:r>
      <w:r w:rsidRPr="00C35641">
        <w:rPr>
          <w:b/>
          <w:sz w:val="28"/>
          <w:szCs w:val="28"/>
        </w:rPr>
        <w:t xml:space="preserve"> Introduction</w:t>
      </w:r>
    </w:p>
    <w:p w14:paraId="3ADDC79C" w14:textId="3AD9577B" w:rsidR="00264DBE" w:rsidRDefault="00264DBE" w:rsidP="00264DBE">
      <w:pPr>
        <w:spacing w:after="0" w:line="480" w:lineRule="auto"/>
        <w:ind w:firstLine="240"/>
        <w:rPr>
          <w:sz w:val="24"/>
        </w:rPr>
      </w:pPr>
      <w:r>
        <w:rPr>
          <w:sz w:val="24"/>
        </w:rPr>
        <w:t xml:space="preserve">In the past few years, we have </w:t>
      </w:r>
      <w:r w:rsidR="00884E97">
        <w:rPr>
          <w:sz w:val="24"/>
        </w:rPr>
        <w:t>witnessed</w:t>
      </w:r>
      <w:r>
        <w:rPr>
          <w:sz w:val="24"/>
        </w:rPr>
        <w:t xml:space="preserve"> the rapid development of a new generation of flapping-wing micro-air-vehicles (FWMAVs) that have a size of insects or small birds </w:t>
      </w:r>
      <w:r>
        <w:rPr>
          <w:sz w:val="24"/>
        </w:rPr>
        <w:fldChar w:fldCharType="begin" w:fldLock="1"/>
      </w:r>
      <w:r>
        <w:rPr>
          <w:sz w:val="24"/>
        </w:rPr>
        <w:instrText>ADDIN CSL_CITATION { "citationItems" : [ { "id" : "ITEM-1", "itemData" : { "DOI" : "10.1088/1748-3182/7/2/025003", "ISBN" : "1748-3182", "ISSN" : "1748-3182", "PMID" : "22617112", "abstract" : "One of the major challenges in robotics is to develop a fly-like robot that can autonomously fly around in unknown environments. In this paper, we discuss the current state of the DelFly project, in which we follow a top-down approach to ever smaller and more autonomous ornithopters. The presented findings concerning the design, aerodynamics and autonomy of the DelFly illustrate some of the properties of the top-down approach, which allows the identification and resolution of issues that also play a role at smaller scales. A parametric variation of the wing stiffener layout produced a 5% more power-efficient wing. An experimental aerodynamic investigation revealed that this could be associated with an improved stiffness of the wing, while further providing evidence of the vortex development during the flap cycle. The presented experiments resulted in an improvement in the generated lift, allowing the inclusion of a yaw rate gyro, pressure sensor and microcontroller onboard the DelFly. The autonomy of the DelFly is expanded by achieving (1) an improved turning logic to obtain better vision-based obstacle avoidance performance in environments with varying texture and (2) successful onboard height control based on the pressure sensor.", "author" : [ { "dropping-particle" : "", "family" : "Croon", "given" : "G C H E", "non-dropping-particle" : "de", "parse-names" : false, "suffix" : "" }, { "dropping-particle" : "", "family" : "Groen", "given" : "M a", "non-dropping-particle" : "", "parse-names" : false, "suffix" : "" }, { "dropping-particle" : "", "family" : "Wagter", "given" : "C", "non-dropping-particle" : "De", "parse-names" : false, "suffix" : "" }, { "dropping-particle" : "", "family" : "Remes", "given" : "B", "non-dropping-particle" : "", "parse-names" : false, "suffix" : "" }, { "dropping-particle" : "", "family" : "Ruijsink", "given" : "R", "non-dropping-particle" : "", "parse-names" : false, "suffix" : "" }, { "dropping-particle" : "", "family" : "Oudheusden", "given" : "B W", "non-dropping-particle" : "van", "parse-names" : false, "suffix" : "" } ], "container-title" : "Bioinspiration &amp; Biomimetics", "id" : "ITEM-1", "issue" : "2", "issued" : { "date-parts" : [ [ "2012" ] ] }, "page" : "025003", "title" : "Design, aerodynamics and autonomy of the DelFly", "type" : "article-journal", "volume" : "7" }, "uris" : [ "http://www.mendeley.com/documents/?uuid=a971e5b6-2638-482e-82d3-92b5f4fd63fe" ] }, { "id" : "ITEM-2", "itemData" : { "DOI" : "10.2514/6.2012-588", "ISBN" : "978-1-60086-936-5", "abstract" : "This paper describes the development and design of the Nano Hummingbird, a small hovering ornithopter, which was developed as a part of the Defense Advanced Research Projects Agency (DARPA) Nano Air Vehicle (NAV) program. Announced in 2005, the NAV program goal was defined as a small, biologically inspired, unmanned air vehicle that would sustain hover and fly forward up to 10 m/s, while having a size under 7.5 cm, a total mass under 10g, and a payload of 2g. In 2011, the Nano Hummingbird was unveiled by AeroVironment as the culmination of over four years of work by a small team of engineers, technicians, artists, and modelers. It had a mass of 19 g, a wingspan of 16.5 cm, and the ability to hover for several minutes, fly forward up to 6.7 m/s, and transmit live color video to a remote ground station. Additionally, the vehicle demonstrated the ability to perform controlled hovering flight strictly with the use of its two flapping wings, a feat that was previously only seen in nature. The first part of this paper describes the history of the program, the evolution of the flying prototypes, and highlights the performance and characteristics of the flight vehicle. In the second part, further detailed explanation of the design of the subsystems is provided including the flapping mechanism, control mechanism, wings, and onboard avionics and their own paths of development.", "author" : [ { "dropping-particle" : "", "family" : "Keennon", "given" : "M", "non-dropping-particle" : "", "parse-names" : false, "suffix" : "" }, { "dropping-particle" : "", "family" : "Klingebiel", "given" : "K", "non-dropping-particle" : "", "parse-names" : false, "suffix" : "" } ], "container-title" : "AIAA Aerospace Sciences Meeting", "id" : "ITEM-2", "issued" : { "date-parts" : [ [ "2012" ] ] }, "page" : "1-24", "title" : "Development of the nano hummingbird: A tailless flapping wing micro air vehicle", "type" : "paper-conference" }, "uris" : [ "http://www.mendeley.com/documents/?uuid=6c61ff20-565b-4d8b-a384-ec6933fbdd58" ] }, { "id" : "ITEM-3", "itemData" : { "DOI" : "10.1126/science.1231806", "ISBN" : "1095-9203 (Electronic)\\r0036-8075 (Linking)", "ISSN" : "1095-9203", "PMID" : "23641114", "abstract" : "While small-scale flying objects are ubiquitous in nature, they are quite hard to engineer. As sizes get smaller, fixed-winged flight becomes less efficient because of increased drag resistance. Ma et al. (p. 603) developed a tethered robotic fly with wings that flap through the use of piezo-electric materials. Control of the flight motion involved a feedback process, which allowed the tethered robotic fly to hover and make controlled flight maneuvers.Flies are among the most agile flying creatures on Earth. To mimic this aerial prowess in a similarly sized robot requires tiny, high-efficiency mechanical components that pose miniaturization challenges governed by force-scaling laws, suggesting unconventional solutions for propulsion, actuation, and manufacturing. To this end, we developed high-power-density piezoelectric flight muscles and a manufacturing methodology capable of rapidly prototyping articulated, flexure-based sub-millimeter mechanisms. We built an 80-milligram, insect-scale, flapping-wing robot modeled loosely on the morphology of flies. Using a modular approach to flight control that relies on limited information about the robot\u2019s dynamics, we demonstrated tethered but unconstrained stable hovering and basic controlled flight maneuvers. The result validates a sufficient suite of innovations for achieving artificial, insect-like flight.", "author" : [ { "dropping-particle" : "", "family" : "Ma", "given" : "Kevin Y", "non-dropping-particle" : "", "parse-names" : false, "suffix" : "" }, { "dropping-particle" : "", "family" : "Chirarattananon", "given" : "Pakpong", "non-dropping-particle" : "", "parse-names" : false, "suffix" : "" }, { "dropping-particle" : "", "family" : "Fuller", "given" : "Sawyer B", "non-dropping-particle" : "", "parse-names" : false, "suffix" : "" }, { "dropping-particle" : "", "family" : "Wood", "given" : "Robert J", "non-dropping-particle" : "", "parse-names" : false, "suffix" : "" } ], "container-title" : "Science", "id" : "ITEM-3", "issue" : "6132", "issued" : { "date-parts" : [ [ "2013" ] ] }, "page" : "603-607", "title" : "Controlled Flight of a Biologically Inspired, Insect-Scale Robot", "type" : "article-journal", "volume" : "340" }, "uris" : [ "http://www.mendeley.com/documents/?uuid=bb429077-f763-4b9e-8be1-3a6f0c528007" ] } ], "mendeley" : { "formattedCitation" : "[1\u20133]", "plainTextFormattedCitation" : "[1\u20133]", "previouslyFormattedCitation" : "[1\u20133]" }, "properties" : { "noteIndex" : 0 }, "schema" : "https://github.com/citation-style-language/schema/raw/master/csl-citation.json" }</w:instrText>
      </w:r>
      <w:r>
        <w:rPr>
          <w:sz w:val="24"/>
        </w:rPr>
        <w:fldChar w:fldCharType="separate"/>
      </w:r>
      <w:r w:rsidRPr="00853A8C">
        <w:rPr>
          <w:noProof/>
          <w:sz w:val="24"/>
        </w:rPr>
        <w:t>[1–3]</w:t>
      </w:r>
      <w:r>
        <w:rPr>
          <w:sz w:val="24"/>
        </w:rPr>
        <w:fldChar w:fldCharType="end"/>
      </w:r>
      <w:r>
        <w:rPr>
          <w:sz w:val="24"/>
        </w:rPr>
        <w:t xml:space="preserve">. Inspired by insect flight in the wild, this type of FWMAVs offers promising future applications in defense technology as well as civilian tasks. Compared to conventional types of aircraft, such as rotorcraft and fixed-wing vehicles, FWMAVs are believed more efficient when scaling down to insect size </w:t>
      </w:r>
      <w:r>
        <w:rPr>
          <w:sz w:val="24"/>
        </w:rPr>
        <w:fldChar w:fldCharType="begin" w:fldLock="1"/>
      </w:r>
      <w:r>
        <w:rPr>
          <w:sz w:val="24"/>
        </w:rPr>
        <w:instrText>ADDIN CSL_CITATION { "citationItems" : [ { "id" : "ITEM-1", "itemData" : { "DOI" : "10.1038/nature14542", "ISBN" : "0028-0836", "ISSN" : "0028-0836", "PMID" : "26017445", "abstract" : "We are witnessing the advent of a new era of robots \u2014 drones \u2014 that can autonomously fly in natural and man-made environments. These robots, often associated with defence applications, could have a major impact on civilian tasks, including transportation, communication, agriculture, disaster mitigation and environment preservation. Autonomous flight in confined spaces presents great scientific and technical challenges owing to the energetic cost of staying airborne and to the perceptual intelligence required to negotiate complex environments. We identify scientific and technological advances that are expected to translate, within appropriate regulatory frameworks, into pervasive use of autonomous drones for civilian applications.", "author" : [ { "dropping-particle" : "", "family" : "Floreano", "given" : "Dario", "non-dropping-particle" : "", "parse-names" : false, "suffix" : "" }, { "dropping-particle" : "", "family" : "Wood", "given" : "Robert J.", "non-dropping-particle" : "", "parse-names" : false, "suffix" : "" } ], "container-title" : "Nature", "id" : "ITEM-1", "issue" : "7553", "issued" : { "date-parts" : [ [ "2015" ] ] }, "page" : "460-466", "title" : "Science, technology and the future of small autonomous drones", "type" : "article-journal", "volume" : "521" }, "uris" : [ "http://www.mendeley.com/documents/?uuid=21b9b883-7ecd-4feb-ae8f-39752bf38900" ] } ], "mendeley" : { "formattedCitation" : "[4]", "plainTextFormattedCitation" : "[4]", "previouslyFormattedCitation" : "[4]" }, "properties" : { "noteIndex" : 0 }, "schema" : "https://github.com/citation-style-language/schema/raw/master/csl-citation.json" }</w:instrText>
      </w:r>
      <w:r>
        <w:rPr>
          <w:sz w:val="24"/>
        </w:rPr>
        <w:fldChar w:fldCharType="separate"/>
      </w:r>
      <w:r w:rsidRPr="00853A8C">
        <w:rPr>
          <w:noProof/>
          <w:sz w:val="24"/>
        </w:rPr>
        <w:t>[4]</w:t>
      </w:r>
      <w:r>
        <w:rPr>
          <w:sz w:val="24"/>
        </w:rPr>
        <w:fldChar w:fldCharType="end"/>
      </w:r>
      <w:r>
        <w:rPr>
          <w:sz w:val="24"/>
        </w:rPr>
        <w:t>. Moreover, they possess noticeable abilities to hover and operate with a high level of maneuverability.</w:t>
      </w:r>
    </w:p>
    <w:p w14:paraId="693F87AE" w14:textId="583F9D15" w:rsidR="00264DBE" w:rsidRDefault="00264DBE" w:rsidP="00264DBE">
      <w:pPr>
        <w:spacing w:after="0" w:line="480" w:lineRule="auto"/>
        <w:ind w:firstLine="240"/>
        <w:rPr>
          <w:sz w:val="24"/>
        </w:rPr>
      </w:pPr>
      <w:r>
        <w:rPr>
          <w:sz w:val="24"/>
        </w:rPr>
        <w:t xml:space="preserve">Many studies have been conducted in various areas to investigate the feasibility of designing insect-like FWMAVs. Regarding the aerodynamics, initial attempts were made in the mid of the last century using a very simple aerodynamic modelling </w:t>
      </w:r>
      <w:r>
        <w:rPr>
          <w:sz w:val="24"/>
        </w:rPr>
        <w:fldChar w:fldCharType="begin" w:fldLock="1"/>
      </w:r>
      <w:r>
        <w:rPr>
          <w:sz w:val="24"/>
        </w:rPr>
        <w:instrText>ADDIN CSL_CITATION { "citationItems" : [ { "id" : "ITEM-1", "itemData" : { "DOI" : "10.1098/rstb.1956.0007", "ISSN" : "0962-8436", "PMID" : "1000105633", "abstract" : "Natural flapping flight is a complicated type of locomotion; it involves a large number of parameters and demands a higher rate of energy consumption than any other known achievement within the animal kingdom. The extensive literature provides a diffuse and sometimes misleading picture of the mechanics and energetics of flight. The purpose of this critical review is twofold; first, an attempt is made to reveal how far contemporary knowledge has advanced towards a quantitative understanding of the basic physical events which result in flight; secondly, the conceptual analysis and the conclusions arrived at serve as a general introduction to a detailed experimental study of the flight performance of the desert locust (Schistocerca gregaria Forskal). The results of this study will be published as a series of mutually dependent papers which are referred to as parts, the present being part I; their content is indicated by the general title 'Biology and physics of locust flight'. The abstracts at the end of the major sections can be read as a continuum and independent of the remaining text. Most qualitative principles in insect flight are fairly well understood, although some authors have claimed that the observed movements did not permit flight according to ordinary aerodynamic principles. The data upon which these calculations are based were, however, found to be inadequate. In general, if one attempts to interpret the observed performance in quantitative terms, a conceptual analysis of the necessary knowledge shows that both the conditions for observation and the measured parameters must be defined more rigorously than has hitherto been the case. A theoretical treatment, partly based upon the experimental evidence in the succeeding parts, reveals that the energy account of a wing stroke comprises at least three independent terms, namely, an aerodynamic term due to the wind forces on the wings, an inertial term due to the acceleration of the wing mass, and an elastic term caused by the elastic deformations of the thorax. Finally, extra-muscular damping within the thorax may be involved but it does not seem to be important compared with the other quantities. The mechanical energy and the forces which the muscles must provide can be estimated by the torque about the wing hinge to which these terms give rise. However, in order to summate the torque contributions their detailed variations during the stroke must be known, and since all of them are extremely sens\u2026", "author" : [ { "dropping-particle" : "", "family" : "Weis-Fogh", "given" : "T.", "non-dropping-particle" : "", "parse-names" : false, "suffix" : "" }, { "dropping-particle" : "", "family" : "Jensen", "given" : "M.", "non-dropping-particle" : "", "parse-names" : false, "suffix" : "" } ], "container-title" : "Philosophical Transactions of the Royal Society of \u2026", "id" : "ITEM-1", "issue" : "667", "issued" : { "date-parts" : [ [ "1956" ] ] }, "page" : "415-458", "title" : "Biology and physics of locust flight. i. basic principles in insect flight. a critical review", "type" : "article-journal", "volume" : "239" }, "uris" : [ "http://www.mendeley.com/documents/?uuid=9532c677-e338-47c2-97ca-58206e978bdc" ] } ], "mendeley" : { "formattedCitation" : "[5]", "plainTextFormattedCitation" : "[5]", "previouslyFormattedCitation" : "[5]" }, "properties" : { "noteIndex" : 0 }, "schema" : "https://github.com/citation-style-language/schema/raw/master/csl-citation.json" }</w:instrText>
      </w:r>
      <w:r>
        <w:rPr>
          <w:sz w:val="24"/>
        </w:rPr>
        <w:fldChar w:fldCharType="separate"/>
      </w:r>
      <w:r w:rsidRPr="00853A8C">
        <w:rPr>
          <w:noProof/>
          <w:sz w:val="24"/>
        </w:rPr>
        <w:t>[5]</w:t>
      </w:r>
      <w:r>
        <w:rPr>
          <w:sz w:val="24"/>
        </w:rPr>
        <w:fldChar w:fldCharType="end"/>
      </w:r>
      <w:r>
        <w:rPr>
          <w:sz w:val="24"/>
        </w:rPr>
        <w:t xml:space="preserve">. Nowadays, with the advent of powerful computing technique, such as computational fluid dynamics (CFD) </w:t>
      </w:r>
      <w:r>
        <w:rPr>
          <w:sz w:val="24"/>
        </w:rPr>
        <w:fldChar w:fldCharType="begin" w:fldLock="1"/>
      </w:r>
      <w:r>
        <w:rPr>
          <w:sz w:val="24"/>
        </w:rPr>
        <w:instrText>ADDIN CSL_CITATION { "citationItems" : [ { "id" : "ITEM-1", "itemData" : { "DOI" : "10.1016/j.paerosci.2010.01.001", "ISBN" : "0376-0421", "ISSN" : "03760421", "abstract" : "Micro air vehicles (MAVs) have the potential to revolutionize our sensing and information gathering capabilities in areas such as environmental monitoring and homeland security. Flapping wings with suitable wing kinematics, wing shapes, and flexible structures can enhance lift as well as thrust by exploiting large-scale vortical flow structures under various conditions. However, the scaling invariance of both fluid dynamics and structural dynamics as the size changes is fundamentally difficult. The focus of this review is to assess the recent progress in flapping wing aerodynamics and aeroelasticity. It is realized that a variation of the Reynolds number (wing sizing, flapping frequency, etc.) leads to a change in the leading edge vortex (LEV) and spanwise flow structures, which impacts the aerodynamic force generation. While in classical stationary wing theory, the tip vortices (TiVs) are seen as wasted energy, in flapping flight, they can interact with the LEV to enhance lift without increasing the power requirements. Surrogate modeling techniques can assess the aerodynamic outcomes between two-and three-dimensional wing. The combined effect of the TiVs, the LEV, and jet can improve the aerodynamics of a flapping wing. Regarding aeroelasticity, chordwise flexibility in the forward flight can substantially adjust the projected area normal to the flight trajectory via shape deformation, hence redistributing thrust and lift. Spanwise flexibility in the forward flight creates shape deformation from the wing root to the wing tip resulting in varied phase shift and effective angle of attack distribution along the wing span. Numerous open issues in flapping wing aerodynamics are highlighted. ?? 2010 Elsevier Ltd. All rights reserved.", "author" : [ { "dropping-particle" : "", "family" : "Shyy", "given" : "W.", "non-dropping-particle" : "", "parse-names" : false, "suffix" : "" }, { "dropping-particle" : "", "family" : "Aono", "given" : "H.", "non-dropping-particle" : "", "parse-names" : false, "suffix" : "" }, { "dropping-particle" : "", "family" : "Chimakurthi", "given" : "S. K.", "non-dropping-particle" : "", "parse-names" : false, "suffix" : "" }, { "dropping-particle" : "", "family" : "Trizila", "given" : "P.", "non-dropping-particle" : "", "parse-names" : false, "suffix" : "" }, { "dropping-particle" : "", "family" : "Kang", "given" : "C. K.", "non-dropping-particle" : "", "parse-names" : false, "suffix" : "" }, { "dropping-particle" : "", "family" : "Cesnik", "given" : "C. E S", "non-dropping-particle" : "", "parse-names" : false, "suffix" : "" }, { "dropping-particle" : "", "family" : "Liu", "given" : "H.", "non-dropping-particle" : "", "parse-names" : false, "suffix" : "" } ], "container-title" : "Progress in Aerospace Sciences", "id" : "ITEM-1", "issue" : "7", "issued" : { "date-parts" : [ [ "2010" ] ] }, "page" : "284-327", "publisher" : "Elsevier", "title" : "Recent progress in flapping wing aerodynamics and aeroelasticity", "type" : "article-journal", "volume" : "46" }, "uris" : [ "http://www.mendeley.com/documents/?uuid=1982144c-3255-43f0-ae76-c06b81d8c9df" ] } ], "mendeley" : { "formattedCitation" : "[6]", "plainTextFormattedCitation" : "[6]", "previouslyFormattedCitation" : "[6]" }, "properties" : { "noteIndex" : 0 }, "schema" : "https://github.com/citation-style-language/schema/raw/master/csl-citation.json" }</w:instrText>
      </w:r>
      <w:r>
        <w:rPr>
          <w:sz w:val="24"/>
        </w:rPr>
        <w:fldChar w:fldCharType="separate"/>
      </w:r>
      <w:r w:rsidRPr="00853A8C">
        <w:rPr>
          <w:noProof/>
          <w:sz w:val="24"/>
        </w:rPr>
        <w:t>[6]</w:t>
      </w:r>
      <w:r>
        <w:rPr>
          <w:sz w:val="24"/>
        </w:rPr>
        <w:fldChar w:fldCharType="end"/>
      </w:r>
      <w:r>
        <w:rPr>
          <w:sz w:val="24"/>
        </w:rPr>
        <w:t xml:space="preserve"> together with state-of-the-art experimental methods </w:t>
      </w:r>
      <w:r>
        <w:rPr>
          <w:sz w:val="24"/>
        </w:rPr>
        <w:fldChar w:fldCharType="begin" w:fldLock="1"/>
      </w:r>
      <w:r>
        <w:rPr>
          <w:sz w:val="24"/>
        </w:rPr>
        <w:instrText>ADDIN CSL_CITATION { "citationItems" : [ { "id" : "ITEM-1", "itemData" : { "DOI" : "10.1126/science.284.5422.1954", "ISSN" : "00368075", "author" : [ { "dropping-particle" : "", "family" : "Dickinson", "given" : "Michael H", "non-dropping-particle" : "", "parse-names" : false, "suffix" : "" }, { "dropping-particle" : "", "family" : "Lehmann", "given" : "Fritz-Olaf", "non-dropping-particle" : "", "parse-names" : false, "suffix" : "" }, { "dropping-particle" : "", "family" : "Sane", "given" : "Sanjay P", "non-dropping-particle" : "", "parse-names" : false, "suffix" : "" } ], "container-title" : "Science", "id" : "ITEM-1", "issue" : "1999", "issued" : { "date-parts" : [ [ "1999" ] ] }, "page" : "1954-1960", "title" : "Wing Rotation and the Aerodynamics Basis of Insect Flight", "type" : "article-journal", "volume" : "284" }, "uris" : [ "http://www.mendeley.com/documents/?uuid=bee21f8c-4a50-47d6-a99e-3c3744153254" ] }, { "id" : "ITEM-2", "itemData" : { "DOI" : "10.2514/1.C032768", "ISSN" : "0021-8669", "abstract" : "A time-course force measurement and time-resolved particle image velocimetry study were conducted to investigate the unsteady characteristics of an insect wing. In most cases, the tendencies of the aerodynamic forces in the stroke phase were extremely similar to the stroke velocity profiles, which indicated the appositeness of the steady aerodynamic model. The time-course forces showed that the wing\u2013wake interaction appeared in temporally and spatially restricted sections right after the stroke reversal. The time-resolved particle image velocimetry taken near the stroke reversal demonstrated the vortex-dominated flowfields including the leading-edge vortex and the trailing-edge vortices. This was in contrast to the middle of the stroke, which only had a stable leading-edge vortex. The results showed that the unsteadiness was highly associated with the trailing-edge vortex structures. In particular, the wing\u2013wake interaction were substantially influenced by the behavior of the number 2 trailing-edge vortex...", "author" : [ { "dropping-particle" : "", "family" : "Han", "given" : "J. S.", "non-dropping-particle" : "", "parse-names" : false, "suffix" : "" }, { "dropping-particle" : "", "family" : "Chang", "given" : "J. W.", "non-dropping-particle" : "", "parse-names" : false, "suffix" : "" }, { "dropping-particle" : "", "family" : "Kim", "given" : "J. K.", "non-dropping-particle" : "", "parse-names" : false, "suffix" : "" }, { "dropping-particle" : "", "family" : "Han", "given" : "J. H.", "non-dropping-particle" : "", "parse-names" : false, "suffix" : "" } ], "container-title" : "Journal of Aircraft", "id" : "ITEM-2", "issue" : "4", "issued" : { "date-parts" : [ [ "2015" ] ] }, "page" : "1256-1266", "title" : "Role of Trailing-Edge Vortices on the Hawkmothlike Flapping Wing", "type" : "article-journal", "volume" : "52" }, "uris" : [ "http://www.mendeley.com/documents/?uuid=18e767d8-9836-4fd4-b048-75aecfc90881" ] } ], "mendeley" : { "formattedCitation" : "[7,8]", "plainTextFormattedCitation" : "[7,8]", "previouslyFormattedCitation" : "[7,8]" }, "properties" : { "noteIndex" : 0 }, "schema" : "https://github.com/citation-style-language/schema/raw/master/csl-citation.json" }</w:instrText>
      </w:r>
      <w:r>
        <w:rPr>
          <w:sz w:val="24"/>
        </w:rPr>
        <w:fldChar w:fldCharType="separate"/>
      </w:r>
      <w:r w:rsidRPr="00853A8C">
        <w:rPr>
          <w:noProof/>
          <w:sz w:val="24"/>
        </w:rPr>
        <w:t>[7,8]</w:t>
      </w:r>
      <w:r>
        <w:rPr>
          <w:sz w:val="24"/>
        </w:rPr>
        <w:fldChar w:fldCharType="end"/>
      </w:r>
      <w:r>
        <w:rPr>
          <w:sz w:val="24"/>
        </w:rPr>
        <w:t xml:space="preserve">, many aerodynamic aspects of insect flight have been </w:t>
      </w:r>
      <w:r w:rsidR="00263C66">
        <w:rPr>
          <w:sz w:val="24"/>
        </w:rPr>
        <w:t>uncovered</w:t>
      </w:r>
      <w:r>
        <w:rPr>
          <w:sz w:val="24"/>
        </w:rPr>
        <w:t>.</w:t>
      </w:r>
    </w:p>
    <w:p w14:paraId="45452083" w14:textId="6F14C17B" w:rsidR="00264DBE" w:rsidRDefault="00264DBE" w:rsidP="00264DBE">
      <w:pPr>
        <w:spacing w:after="0" w:line="480" w:lineRule="auto"/>
        <w:ind w:firstLine="240"/>
        <w:rPr>
          <w:sz w:val="24"/>
        </w:rPr>
      </w:pPr>
      <w:r>
        <w:rPr>
          <w:sz w:val="24"/>
        </w:rPr>
        <w:t xml:space="preserve">At the same time, the dynamic stability characterization of insect-like FWMAVs </w:t>
      </w:r>
      <w:r w:rsidR="000F353F">
        <w:rPr>
          <w:sz w:val="24"/>
        </w:rPr>
        <w:t>has</w:t>
      </w:r>
      <w:r w:rsidR="00520EA1">
        <w:rPr>
          <w:sz w:val="24"/>
        </w:rPr>
        <w:t xml:space="preserve"> been </w:t>
      </w:r>
      <w:r w:rsidR="007C318B">
        <w:rPr>
          <w:sz w:val="24"/>
        </w:rPr>
        <w:t xml:space="preserve">investigated </w:t>
      </w:r>
      <w:r>
        <w:rPr>
          <w:sz w:val="24"/>
        </w:rPr>
        <w:t xml:space="preserve">by Zhang and Sun </w:t>
      </w:r>
      <w:r>
        <w:rPr>
          <w:sz w:val="24"/>
        </w:rPr>
        <w:fldChar w:fldCharType="begin" w:fldLock="1"/>
      </w:r>
      <w:r>
        <w:rPr>
          <w:sz w:val="24"/>
        </w:rPr>
        <w:instrText>ADDIN CSL_CITATION { "citationItems" : [ { "id" : "ITEM-1", "itemData" : { "DOI" : "10.1007/s10409-010-0360-5", "ISBN" : "0567-7718", "ISSN" : "05677718", "PMID" : "15671333", "abstract" : "In the present paper, the longitudinal dynamic flight stability properties of two model insects are predicted by an approximate theory and computed by numerical simulation. The theory is based on the averaged model (which assumes that the frequency of wingbeat is sufficiently higher than that of the body motion, so that the flapping wings' degrees of freedom relative to the body can be dropped and the wings can be replaced by wingbeat-cycle-average forces and moments); the simulation solves the complete equations of motion coupled with the Navier-Stokes equations. Comparison between the theory and the simulation provides a test to the validity of the assumptions in the theory. One of the insects is a model dronefly which has relatively high wingbeat frequency (164 Hz) and the other is a model hawkmoth which has relatively low wingbeat frequency (26 Hz). The results show that the averaged model is valid for the hawkmoth as well as for the dronefly. Since the wingbeat frequency of the hawkmoth is relatively low (the characteristic times of the natural modes of motion of the body divided by wingbeat period are relatively large) compared with many other insects, that the theory based on the averaged model is valid for the hawkmoth means that it could be valid for many insects.", "author" : [ { "dropping-particle" : "", "family" : "Zhang", "given" : "Yan L.", "non-dropping-particle" : "", "parse-names" : false, "suffix" : "" }, { "dropping-particle" : "", "family" : "Sun", "given" : "Mao", "non-dropping-particle" : "", "parse-names" : false, "suffix" : "" } ], "container-title" : "Acta Mechanica Sinica/Lixue Xuebao", "id" : "ITEM-1", "issue" : "4", "issued" : { "date-parts" : [ [ "2010" ] ] }, "page" : "509-520", "title" : "Dynamic flight stability of hovering model insects: Theory versus simulation using equations of motion coupled with Navier-Stokes equations", "type" : "article-journal", "volume" : "26" }, "uris" : [ "http://www.mendeley.com/documents/?uuid=add2398d-6fbf-4aaa-a7a8-a86a556bc90d" ] } ], "mendeley" : { "formattedCitation" : "[9]", "plainTextFormattedCitation" : "[9]", "previouslyFormattedCitation" : "[9]" }, "properties" : { "noteIndex" : 0 }, "schema" : "https://github.com/citation-style-language/schema/raw/master/csl-citation.json" }</w:instrText>
      </w:r>
      <w:r>
        <w:rPr>
          <w:sz w:val="24"/>
        </w:rPr>
        <w:fldChar w:fldCharType="separate"/>
      </w:r>
      <w:r w:rsidRPr="00853A8C">
        <w:rPr>
          <w:noProof/>
          <w:sz w:val="24"/>
        </w:rPr>
        <w:t>[9]</w:t>
      </w:r>
      <w:r>
        <w:rPr>
          <w:sz w:val="24"/>
        </w:rPr>
        <w:fldChar w:fldCharType="end"/>
      </w:r>
      <w:r>
        <w:rPr>
          <w:sz w:val="24"/>
        </w:rPr>
        <w:t xml:space="preserve">, Orlowski and Girard </w:t>
      </w:r>
      <w:r>
        <w:rPr>
          <w:sz w:val="24"/>
        </w:rPr>
        <w:fldChar w:fldCharType="begin" w:fldLock="1"/>
      </w:r>
      <w:r>
        <w:rPr>
          <w:sz w:val="24"/>
        </w:rPr>
        <w:instrText>ADDIN CSL_CITATION { "citationItems" : [ { "id" : "ITEM-1", "itemData" : { "DOI" : "10.2514/1.J050649", "ISBN" : "0-7918-4744-6", "ISSN" : "0001-1452", "abstract" : "The derivation of the nonlinear dynamics of flapping wing micro air vehicles is presented. Simulation results investigate differences in the position and orientation of the body due to differing wing masses and aerodynamic modeling choices. The flapping wing micro air vehicle is modeled as a system of three rigid bodies: a body and two wings. The mass of the wings, and their associated mass and inertial effects on the body, are thoroughly analyzed and included. Simulations are compared with previous modeling efforts, which neglected the wings\u2019 mass and the associated inertial coupling effects on the body. Simulations show a qualitative consistency for the nonlinear model with wing effects when different aerodynamic models are chosen as inputs. Simulation results show a significant difference in the model behavior when the mass of the wings, initially set at 5.7% of the body mass, is included versus when the mass is neglected. As the mass of the wings is decreased, the simulation results of the model with wing effects approach the results when the standard aircraft model is used. Simulations lead to the conclusion that the mass effects of the wings are important for dynamics, stability, and control analyses.", "author" : [ { "dropping-particle" : "", "family" : "Orlowski", "given" : "Christopher T.", "non-dropping-particle" : "", "parse-names" : false, "suffix" : "" }, { "dropping-particle" : "", "family" : "Girard", "given" : "Anouck R.", "non-dropping-particle" : "", "parse-names" : false, "suffix" : "" } ], "container-title" : "AIAA Journal", "id" : "ITEM-1", "issue" : "5", "issued" : { "date-parts" : [ [ "2011" ] ] }, "page" : "969-981", "title" : "Modeling and Simulation of Nonlinear Dynamics of Flapping Wing Micro Air Vehicles", "type" : "article-journal", "volume" : "49" }, "uris" : [ "http://www.mendeley.com/documents/?uuid=df1802c3-8664-45c1-8aa5-422eec8f0927" ] } ], "mendeley" : { "formattedCitation" : "[10]", "plainTextFormattedCitation" : "[10]", "previouslyFormattedCitation" : "[10]" }, "properties" : { "noteIndex" : 0 }, "schema" : "https://github.com/citation-style-language/schema/raw/master/csl-citation.json" }</w:instrText>
      </w:r>
      <w:r>
        <w:rPr>
          <w:sz w:val="24"/>
        </w:rPr>
        <w:fldChar w:fldCharType="separate"/>
      </w:r>
      <w:r w:rsidRPr="00853A8C">
        <w:rPr>
          <w:noProof/>
          <w:sz w:val="24"/>
        </w:rPr>
        <w:t>[10]</w:t>
      </w:r>
      <w:r>
        <w:rPr>
          <w:sz w:val="24"/>
        </w:rPr>
        <w:fldChar w:fldCharType="end"/>
      </w:r>
      <w:r>
        <w:rPr>
          <w:sz w:val="24"/>
        </w:rPr>
        <w:t xml:space="preserve">, Taha et al. </w:t>
      </w:r>
      <w:r>
        <w:rPr>
          <w:sz w:val="24"/>
        </w:rPr>
        <w:fldChar w:fldCharType="begin" w:fldLock="1"/>
      </w:r>
      <w:r>
        <w:rPr>
          <w:sz w:val="24"/>
        </w:rPr>
        <w:instrText>ADDIN CSL_CITATION { "citationItems" : [ { "id" : "ITEM-1", "itemData" : { "DOI" : "10.2514/1.62323", "ISBN" : "0731-5090", "ISSN" : "0731-5090", "author" : [ { "dropping-particle" : "", "family" : "Taha", "given" : "Haithem E.", "non-dropping-particle" : "", "parse-names" : false, "suffix" : "" }, { "dropping-particle" : "", "family" : "Hajj", "given" : "Muhammad R.", "non-dropping-particle" : "", "parse-names" : false, "suffix" : "" }, { "dropping-particle" : "", "family" : "Nayfeh", "given" : "Ali H.", "non-dropping-particle" : "", "parse-names" : false, "suffix" : "" } ], "container-title" : "Journal of Guidance, Control, and Dynamics", "id" : "ITEM-1", "issue" : "3", "issued" : { "date-parts" : [ [ "2014" ] ] }, "page" : "970-979", "title" : "Longitudinal Flight Dynamics of Hovering MAVs/Insects", "type" : "article-journal", "volume" : "37" }, "uris" : [ "http://www.mendeley.com/documents/?uuid=f88d6066-336d-4714-9026-7b24ad67e2cf" ] } ], "mendeley" : { "formattedCitation" : "[11]", "plainTextFormattedCitation" : "[11]", "previouslyFormattedCitation" : "[11]" }, "properties" : { "noteIndex" : 0 }, "schema" : "https://github.com/citation-style-language/schema/raw/master/csl-citation.json" }</w:instrText>
      </w:r>
      <w:r>
        <w:rPr>
          <w:sz w:val="24"/>
        </w:rPr>
        <w:fldChar w:fldCharType="separate"/>
      </w:r>
      <w:r w:rsidRPr="00853A8C">
        <w:rPr>
          <w:noProof/>
          <w:sz w:val="24"/>
        </w:rPr>
        <w:t>[11]</w:t>
      </w:r>
      <w:r>
        <w:rPr>
          <w:sz w:val="24"/>
        </w:rPr>
        <w:fldChar w:fldCharType="end"/>
      </w:r>
      <w:r>
        <w:rPr>
          <w:sz w:val="24"/>
        </w:rPr>
        <w:t xml:space="preserve">, and Kim et al. </w:t>
      </w:r>
      <w:r>
        <w:rPr>
          <w:sz w:val="24"/>
        </w:rPr>
        <w:fldChar w:fldCharType="begin" w:fldLock="1"/>
      </w:r>
      <w:r>
        <w:rPr>
          <w:sz w:val="24"/>
        </w:rPr>
        <w:instrText>ADDIN CSL_CITATION { "citationItems" : [ { "id" : "ITEM-1", "itemData" : { "DOI" : "10.1088/1748-3190/10/5/056012", "ISBN" : "1748-3182", "ISSN" : "17483190", "PMID" : "26414442", "abstract" : "We show that the forward flight speed affects the stability characteristics of the longitudinal and lateral dynamics of a flying hawkmoth; dynamic modal structures of both the planes of motion are altered due to variations in the stability derivatives. The forward flight speed u e is changed from 0.00 to 1.00 m s(-1) with an increment of 0.25 m s(-1). (The equivalent advance ratio is 0.00 to 0.38; the advance ratio is the ratio of the forward flight speed to the average wing tip speed.) As the flight speed increases, for the longitudinal dynamics, an unstable oscillatory mode becomes more unstable. Also, we show that the up/down (w(b)) dynamics become more significant at a faster flight speed due to the prominent increase in the stability derivative Z(u) (up/down force due to the forward/backward velocity). For the lateral dynamics, the decrease in the stability derivative L(v) (roll moment due to side slip velocity) at a faster flight speed affects a slightly damped stable oscillatory mode, causing it to become more stable; however, the t(half) (the time taken to reach half the amplitude) of this slightly damped stable oscillatory mode remains relatively long ( approximately 12T at u(e) = 1 m s(-1); T is wingbeat period) compared to the other modes of motion, meaning that this mode represents the most vulnerable dynamics among the lateral dynamics at all flight speeds. To obtain the stability derivatives, trim conditions for linearization are numerically searched to find the exact trim trajectory and wing kinematics using an algorithm that uses the gradient information of a control effectiveness matrix and fully coupled six-degrees of freedom nonlinear multibody equations of motion. With this algorithm, trim conditions that consider the coupling between the dynamics and aerodynamics can be obtained. The body and wing morphology, and the wing kinematics used in this study are based on actual measurement data from the relevant literature. The aerodynamic model of the flapping wings of a hawkmoth is based on the blade element theory, and the necessary aerodynamic coefficients, including the lift, drag and wing pitching moment, are experimentally obtained from the results of previous work by the authors.", "author" : [ { "dropping-particle" : "", "family" : "Kim", "given" : "J K", "non-dropping-particle" : "", "parse-names" : false, "suffix" : "" }, { "dropping-particle" : "", "family" : "Han", "given" : "J S", "non-dropping-particle" : "", "parse-names" : false, "suffix" : "" }, { "dropping-particle" : "", "family" : "Lee", "given" : "J S", "non-dropping-particle" : "", "parse-names" : false, "suffix" : "" }, { "dropping-particle" : "", "family" : "Han", "given" : "J H", "non-dropping-particle" : "", "parse-names" : false, "suffix" : "" } ], "container-title" : "Bioinspir Biomim", "id" : "ITEM-1", "issue" : "5", "issued" : { "date-parts" : [ [ "2015" ] ] }, "page" : "56012", "title" : "Hovering and forward flight of the hawkmoth Manduca sexta: trim search and 6-DOF dynamic stability characterization", "type" : "article-journal", "volume" : "10" }, "uris" : [ "http://www.mendeley.com/documents/?uuid=1dda4b80-7d08-4846-9ed8-3712f5490bf9" ] } ], "mendeley" : { "formattedCitation" : "[12]", "plainTextFormattedCitation" : "[12]", "previouslyFormattedCitation" : "[12]" }, "properties" : { "noteIndex" : 0 }, "schema" : "https://github.com/citation-style-language/schema/raw/master/csl-citation.json" }</w:instrText>
      </w:r>
      <w:r>
        <w:rPr>
          <w:sz w:val="24"/>
        </w:rPr>
        <w:fldChar w:fldCharType="separate"/>
      </w:r>
      <w:r w:rsidRPr="00853A8C">
        <w:rPr>
          <w:noProof/>
          <w:sz w:val="24"/>
        </w:rPr>
        <w:t>[12]</w:t>
      </w:r>
      <w:r>
        <w:rPr>
          <w:sz w:val="24"/>
        </w:rPr>
        <w:fldChar w:fldCharType="end"/>
      </w:r>
      <w:r>
        <w:rPr>
          <w:sz w:val="24"/>
        </w:rPr>
        <w:t xml:space="preserve">. </w:t>
      </w:r>
      <w:r w:rsidR="00696842">
        <w:rPr>
          <w:sz w:val="24"/>
        </w:rPr>
        <w:t>M</w:t>
      </w:r>
      <w:r w:rsidR="00A840BC">
        <w:rPr>
          <w:sz w:val="24"/>
        </w:rPr>
        <w:t xml:space="preserve">any researchers have used </w:t>
      </w:r>
      <w:r w:rsidR="00D52A09">
        <w:rPr>
          <w:sz w:val="24"/>
        </w:rPr>
        <w:t xml:space="preserve">the </w:t>
      </w:r>
      <w:r w:rsidR="00A840BC">
        <w:rPr>
          <w:sz w:val="24"/>
        </w:rPr>
        <w:t xml:space="preserve">simple </w:t>
      </w:r>
      <w:r>
        <w:rPr>
          <w:sz w:val="24"/>
        </w:rPr>
        <w:t>linearization method</w:t>
      </w:r>
      <w:r w:rsidR="00D95DE7">
        <w:rPr>
          <w:sz w:val="24"/>
        </w:rPr>
        <w:t>,</w:t>
      </w:r>
      <w:r w:rsidR="00A840BC">
        <w:rPr>
          <w:sz w:val="24"/>
        </w:rPr>
        <w:t xml:space="preserve"> </w:t>
      </w:r>
      <w:r w:rsidR="00D95DE7">
        <w:rPr>
          <w:sz w:val="24"/>
        </w:rPr>
        <w:t>which</w:t>
      </w:r>
      <w:r w:rsidR="00A840BC">
        <w:rPr>
          <w:sz w:val="24"/>
        </w:rPr>
        <w:t xml:space="preserve"> is</w:t>
      </w:r>
      <w:r>
        <w:rPr>
          <w:sz w:val="24"/>
        </w:rPr>
        <w:t xml:space="preserve"> based on the cycle-average approach</w:t>
      </w:r>
      <w:r w:rsidR="00A840BC">
        <w:rPr>
          <w:sz w:val="24"/>
        </w:rPr>
        <w:t xml:space="preserve"> to </w:t>
      </w:r>
      <w:r w:rsidR="00FE23AA">
        <w:rPr>
          <w:sz w:val="24"/>
        </w:rPr>
        <w:t>derive</w:t>
      </w:r>
      <w:r w:rsidR="00A840BC">
        <w:rPr>
          <w:sz w:val="24"/>
        </w:rPr>
        <w:t xml:space="preserve"> the longitudinal and lateral </w:t>
      </w:r>
      <w:r w:rsidR="00AB1FAB">
        <w:rPr>
          <w:sz w:val="24"/>
        </w:rPr>
        <w:t xml:space="preserve">dynamic </w:t>
      </w:r>
      <w:r w:rsidR="00A840BC">
        <w:rPr>
          <w:sz w:val="24"/>
        </w:rPr>
        <w:t>modes of insect motions.</w:t>
      </w:r>
      <w:r>
        <w:rPr>
          <w:sz w:val="24"/>
        </w:rPr>
        <w:t xml:space="preserve"> </w:t>
      </w:r>
      <w:r w:rsidR="00D52A09">
        <w:rPr>
          <w:sz w:val="24"/>
        </w:rPr>
        <w:t>S</w:t>
      </w:r>
      <w:r>
        <w:rPr>
          <w:sz w:val="24"/>
        </w:rPr>
        <w:t xml:space="preserve">everal methods with a higher fidelity have been developed </w:t>
      </w:r>
      <w:r>
        <w:rPr>
          <w:sz w:val="24"/>
        </w:rPr>
        <w:fldChar w:fldCharType="begin" w:fldLock="1"/>
      </w:r>
      <w:r>
        <w:rPr>
          <w:sz w:val="24"/>
        </w:rPr>
        <w:instrText>ADDIN CSL_CITATION { "citationItems" : [ { "id" : "ITEM-1", "itemData" : { "DOI" : "10.1088/1748-3190/10/1/016002", "ISSN" : "1748-3190", "PMID" : "25561166", "abstract" : "Because of the relatively high flapping frequency associated with hovering insects and flapping wing micro-air vehicles (FWMAVs), dynamic stability analysis typically involves direct averaging of the time-periodic dynamics over a flapping cycle. However, direct application of the averaging theorem may lead to false conclusions about the dynamics and stability of hovering insects and FWMAVs. Higher-order averaging techniques may be needed to understand the dynamics of flapping wing flight and to analyze its stability. We use second-order averaging to analyze the hovering dynamics of five insects in response to high-amplitude, high-frequency, periodic wing motion. We discuss the applicability of direct averaging versus second-order averaging for these insects.", "author" : [ { "dropping-particle" : "", "family" : "Taha", "given" : "H. E.", "non-dropping-particle" : "", "parse-names" : false, "suffix" : "" }, { "dropping-particle" : "", "family" : "Tahmasian", "given" : "S", "non-dropping-particle" : "", "parse-names" : false, "suffix" : "" }, { "dropping-particle" : "", "family" : "Woolsey", "given" : "C", "non-dropping-particle" : "", "parse-names" : false, "suffix" : "" }, { "dropping-particle" : "", "family" : "Nayfeh", "given" : "A. H.", "non-dropping-particle" : "", "parse-names" : false, "suffix" : "" }, { "dropping-particle" : "", "family" : "Hajj", "given" : "M. R.", "non-dropping-particle" : "", "parse-names" : false, "suffix" : "" } ], "container-title" : "Bioinspiration &amp; biomimetics", "id" : "ITEM-1", "issue" : "1", "issued" : { "date-parts" : [ [ "2015" ] ] }, "page" : "016002", "publisher" : "IOP Publishing", "title" : "The need for higher-order averaging in the stability analysis of hovering, flapping-wing flight.", "type" : "article-journal", "volume" : "10" }, "uris" : [ "http://www.mendeley.com/documents/?uuid=8c31b239-9ed3-45aa-a515-ecef729b809d" ] }, { "id" : "ITEM-2", "itemData" : { "DOI" : "10.1098/rsif.2012.0072", "ISBN" : "1742-5689", "ISSN" : "1742-5662", "PMID" : "22491980", "abstract" : "Because of the periodically varying aerodynamic and inertial forces of the flapping wings, a hovering or constant-speed flying insect is a cyclically forcing system, and, generally, the flight is not in a fixed-point equilibrium, but in a cyclic-motion equilibrium. Current stability theory of insect flight is based on the averaged model and treats the flight as a fixed-point equilibrium. In the present study, we treated the flight as a cyclic-motion equilibrium and used the Floquet theory to analyse the longitudinal stability of insect flight. Two hovering model insects were considered-a dronefly and a hawkmoth. The former had relatively high wingbeat frequency and small wing-mass to body-mass ratio, and hence very small amplitude of body oscillation; while the latter had relatively low wingbeat frequency and large wing-mass to body-mass ratio, and hence relatively large amplitude of body oscillation. For comparison, analysis using the averaged-model theory (fixed-point stability analysis) was also made. Results of both the cyclic-motion stability analysis and the fixed-point stability analysis were tested by numerical simulation using complete equations of motion coupled with the Navier-Stokes equations. The Floquet theory (cyclic-motion stability analysis) agreed well with the simulation for both the model dronefly and the model hawkmoth; but the averaged-model theory gave good results only for the dronefly. Thus, for an insect with relatively large body oscillation at wingbeat frequency, cyclic-motion stability analysis is required, and for their control analysis, the existing well-developed control theories for systems of fixed-point equilibrium are no longer applicable and new methods that take the cyclic variation of the flight dynamics into account are needed.", "author" : [ { "dropping-particle" : "", "family" : "Wu", "given" : "Jiang Hao", "non-dropping-particle" : "", "parse-names" : false, "suffix" : "" }, { "dropping-particle" : "", "family" : "Sun", "given" : "Mao", "non-dropping-particle" : "", "parse-names" : false, "suffix" : "" } ], "container-title" : "Journal of The Royal Society Interface", "id" : "ITEM-2", "issue" : "74", "issued" : { "date-parts" : [ [ "2012" ] ] }, "page" : "2033-2046", "title" : "Floquet stability analysis of the longitudinal dynamics of two hovering model insects", "type" : "article-journal", "volume" : "9" }, "uris" : [ "http://www.mendeley.com/documents/?uuid=de2af660-aea7-4025-9bba-46b694e1e72e" ] } ], "mendeley" : { "formattedCitation" : "[13,14]", "plainTextFormattedCitation" : "[13,14]", "previouslyFormattedCitation" : "[13,14]" }, "properties" : { "noteIndex" : 0 }, "schema" : "https://github.com/citation-style-language/schema/raw/master/csl-citation.json" }</w:instrText>
      </w:r>
      <w:r>
        <w:rPr>
          <w:sz w:val="24"/>
        </w:rPr>
        <w:fldChar w:fldCharType="separate"/>
      </w:r>
      <w:r w:rsidRPr="00853A8C">
        <w:rPr>
          <w:noProof/>
          <w:sz w:val="24"/>
        </w:rPr>
        <w:t>[13,14]</w:t>
      </w:r>
      <w:r>
        <w:rPr>
          <w:sz w:val="24"/>
        </w:rPr>
        <w:fldChar w:fldCharType="end"/>
      </w:r>
      <w:r w:rsidR="00D52A09">
        <w:rPr>
          <w:sz w:val="24"/>
        </w:rPr>
        <w:t>; however,</w:t>
      </w:r>
      <w:r>
        <w:rPr>
          <w:sz w:val="24"/>
        </w:rPr>
        <w:t xml:space="preserve"> the cycle-average approach</w:t>
      </w:r>
      <w:r w:rsidR="00AB1FAB">
        <w:rPr>
          <w:sz w:val="24"/>
        </w:rPr>
        <w:t xml:space="preserve"> is still the most prevalent because of its simplicity and validity for</w:t>
      </w:r>
      <w:r>
        <w:rPr>
          <w:sz w:val="24"/>
        </w:rPr>
        <w:t xml:space="preserve"> most cases of insect flight </w:t>
      </w:r>
      <w:r>
        <w:rPr>
          <w:sz w:val="24"/>
        </w:rPr>
        <w:fldChar w:fldCharType="begin" w:fldLock="1"/>
      </w:r>
      <w:r>
        <w:rPr>
          <w:sz w:val="24"/>
        </w:rPr>
        <w:instrText>ADDIN CSL_CITATION { "citationItems" : [ { "id" : "ITEM-1", "itemData" : { "DOI" : "10.1007/s10409-010-0360-5", "ISBN" : "0567-7718", "ISSN" : "05677718", "PMID" : "15671333", "abstract" : "In the present paper, the longitudinal dynamic flight stability properties of two model insects are predicted by an approximate theory and computed by numerical simulation. The theory is based on the averaged model (which assumes that the frequency of wingbeat is sufficiently higher than that of the body motion, so that the flapping wings' degrees of freedom relative to the body can be dropped and the wings can be replaced by wingbeat-cycle-average forces and moments); the simulation solves the complete equations of motion coupled with the Navier-Stokes equations. Comparison between the theory and the simulation provides a test to the validity of the assumptions in the theory. One of the insects is a model dronefly which has relatively high wingbeat frequency (164 Hz) and the other is a model hawkmoth which has relatively low wingbeat frequency (26 Hz). The results show that the averaged model is valid for the hawkmoth as well as for the dronefly. Since the wingbeat frequency of the hawkmoth is relatively low (the characteristic times of the natural modes of motion of the body divided by wingbeat period are relatively large) compared with many other insects, that the theory based on the averaged model is valid for the hawkmoth means that it could be valid for many insects.", "author" : [ { "dropping-particle" : "", "family" : "Zhang", "given" : "Yan L.", "non-dropping-particle" : "", "parse-names" : false, "suffix" : "" }, { "dropping-particle" : "", "family" : "Sun", "given" : "Mao", "non-dropping-particle" : "", "parse-names" : false, "suffix" : "" } ], "container-title" : "Acta Mechanica Sinica/Lixue Xuebao", "id" : "ITEM-1", "issue" : "4", "issued" : { "date-parts" : [ [ "2010" ] ] }, "page" : "509-520", "title" : "Dynamic flight stability of hovering model insects: Theory versus simulation using equations of motion coupled with Navier-Stokes equations", "type" : "article-journal", "volume" : "26" }, "uris" : [ "http://www.mendeley.com/documents/?uuid=add2398d-6fbf-4aaa-a7a8-a86a556bc90d" ] } ], "mendeley" : { "formattedCitation" : "[9]", "plainTextFormattedCitation" : "[9]", "previouslyFormattedCitation" : "[9]" }, "properties" : { "noteIndex" : 0 }, "schema" : "https://github.com/citation-style-language/schema/raw/master/csl-citation.json" }</w:instrText>
      </w:r>
      <w:r>
        <w:rPr>
          <w:sz w:val="24"/>
        </w:rPr>
        <w:fldChar w:fldCharType="separate"/>
      </w:r>
      <w:r w:rsidRPr="00853A8C">
        <w:rPr>
          <w:noProof/>
          <w:sz w:val="24"/>
        </w:rPr>
        <w:t>[9]</w:t>
      </w:r>
      <w:r>
        <w:rPr>
          <w:sz w:val="24"/>
        </w:rPr>
        <w:fldChar w:fldCharType="end"/>
      </w:r>
      <w:r>
        <w:rPr>
          <w:sz w:val="24"/>
        </w:rPr>
        <w:t>.</w:t>
      </w:r>
    </w:p>
    <w:p w14:paraId="07FD1690" w14:textId="25020177" w:rsidR="00264DBE" w:rsidRDefault="00264DBE" w:rsidP="00264DBE">
      <w:pPr>
        <w:spacing w:after="0" w:line="480" w:lineRule="auto"/>
        <w:ind w:firstLine="240"/>
        <w:rPr>
          <w:sz w:val="24"/>
        </w:rPr>
      </w:pPr>
      <w:r>
        <w:rPr>
          <w:sz w:val="24"/>
        </w:rPr>
        <w:t>Regarding aeroelastic problem</w:t>
      </w:r>
      <w:r w:rsidR="00567C06">
        <w:rPr>
          <w:sz w:val="24"/>
        </w:rPr>
        <w:t>s</w:t>
      </w:r>
      <w:r>
        <w:rPr>
          <w:sz w:val="24"/>
        </w:rPr>
        <w:t xml:space="preserve">, Singh and Chopra </w:t>
      </w:r>
      <w:r>
        <w:rPr>
          <w:sz w:val="24"/>
        </w:rPr>
        <w:fldChar w:fldCharType="begin" w:fldLock="1"/>
      </w:r>
      <w:r>
        <w:rPr>
          <w:sz w:val="24"/>
        </w:rPr>
        <w:instrText>ADDIN CSL_CITATION { "citationItems" : [ { "id" : "ITEM-1", "itemData" : { "DOI" : "10.2514/1.28192", "ISBN" : "0001-1452", "ISSN" : "0001-1452", "abstract" : "This paper addresses the aerodynamics of insect-based, biomimetic, flapping wings in hover. An experimental apparatus, with a biomimetic flapping mechanism, was used to measure the thrust generated by a number of wing designs at different wing pitch settings. To quantify the large inertial loads acting on the wings, vacuum chamber tests were conducted. Results were obtained for several high-frequency tests conducted on lightweight aluminum and composite wings. The wing mass was found to have a significant influence on the maximum frequency of the mechanism because of a high inertial power requirement. All the wings tested showed a decrease in thrust at high frequencies. In contrast, for a wing held at 90-deg pitch angle, flapping in a horizontal stroke plane with passive pitching caused by aerodynamic and inertial forces, the thrust was found to be larger. To study the effect of passive pitching, the biomimetic flapping mechanism was modified with a passive torsion spring on the flapping shaft. Results of some tests conducted with different wings and different torsion spring stiffnesses are shown. A soft torsion spring led to a greater range of pitch variation and produced more thrust at slightly lower power than with the stiff torsion spring. The lightweight and highly flexible wings used in this study had significant aeroelastic effects which need to be investigated. A finite element based structural analysis of the wing is described, along with an unsteady aerodynamic analysis based on indicial functions. The analysis was validated with experimental data available in literature, and also with experimental tests conducted on the biomimetic flapping-pitching mechanism. Results for both elastic and rigid wing analyses are compared with the thrust measured on the biomimetic flapping-pitching mechanism.", "author" : [ { "dropping-particle" : "", "family" : "Singh", "given" : "B.", "non-dropping-particle" : "", "parse-names" : false, "suffix" : "" }, { "dropping-particle" : "", "family" : "Chopra", "given" : "I.", "non-dropping-particle" : "", "parse-names" : false, "suffix" : "" } ], "container-title" : "AIAA Journal", "id" : "ITEM-1", "issue" : "9", "issued" : { "date-parts" : [ [ "2008" ] ] }, "page" : "2115-2135", "title" : "Insect-Based Hover-Capable Flapping Wings for Micro Air Vehicles: Experiments and Analysis", "type" : "article-journal", "volume" : "46" }, "uris" : [ "http://www.mendeley.com/documents/?uuid=a8d9b916-ffc0-4bfd-a75a-8c3c81599c63" ] } ], "mendeley" : { "formattedCitation" : "[15]", "plainTextFormattedCitation" : "[15]", "previouslyFormattedCitation" : "[15]" }, "properties" : { "noteIndex" : 0 }, "schema" : "https://github.com/citation-style-language/schema/raw/master/csl-citation.json" }</w:instrText>
      </w:r>
      <w:r>
        <w:rPr>
          <w:sz w:val="24"/>
        </w:rPr>
        <w:fldChar w:fldCharType="separate"/>
      </w:r>
      <w:r w:rsidRPr="00853A8C">
        <w:rPr>
          <w:noProof/>
          <w:sz w:val="24"/>
        </w:rPr>
        <w:t>[15]</w:t>
      </w:r>
      <w:r>
        <w:rPr>
          <w:sz w:val="24"/>
        </w:rPr>
        <w:fldChar w:fldCharType="end"/>
      </w:r>
      <w:r>
        <w:rPr>
          <w:sz w:val="24"/>
        </w:rPr>
        <w:t xml:space="preserve">, </w:t>
      </w:r>
      <w:r w:rsidR="006F69D4">
        <w:rPr>
          <w:sz w:val="24"/>
        </w:rPr>
        <w:t xml:space="preserve">Senda et al. </w:t>
      </w:r>
      <w:r w:rsidR="006F69D4">
        <w:rPr>
          <w:sz w:val="24"/>
        </w:rPr>
        <w:fldChar w:fldCharType="begin" w:fldLock="1"/>
      </w:r>
      <w:r w:rsidR="00043C21">
        <w:rPr>
          <w:sz w:val="24"/>
        </w:rPr>
        <w:instrText>ADDIN CSL_CITATION { "citationItems" : [ { "id" : "ITEM-1", "itemData" : { "DOI" : "10.1088/1748-3182/7/2/025002", "ISBN" : "978-1-4244-9673-0", "ISSN" : "1748-3190", "PMID" : "22617048", "abstract" : "The objective of this paper is to clarify the effects of structural flexibility of wings of a butterfly in flapping flight. For this purpose, a dynamics model of a butterfly is derived by Lagrange's method, where the butterfly is considered as a rigid multi-body system. The panel method is employed to simulate the flow field and the aerodynamic forces acting on the wings. The mathematical model is validated by the agreement of the numerical result with the experimentally measured data. Then, periodic orbits of flapping-of-wings flights are parametrically searched in order to fly the butterfly models. Almost periodic orbits are found, but they are unstable. Deformation of the wings is modeled in two ways. One is bending and its effect on the aerodynamic forces is discussed. The other is passive wing torsion caused by structural flexibility. Numerical simulations demonstrate that flexible torsion reduces the flight instability.", "author" : [ { "dropping-particle" : "", "family" : "Senda", "given" : "Kei", "non-dropping-particle" : "", "parse-names" : false, "suffix" : "" }, { "dropping-particle" : "", "family" : "Obara", "given" : "Takuya", "non-dropping-particle" : "", "parse-names" : false, "suffix" : "" }, { "dropping-particle" : "", "family" : "Kitamura", "given" : "Masahiko", "non-dropping-particle" : "", "parse-names" : false, "suffix" : "" }, { "dropping-particle" : "", "family" : "Yokoyama", "given" : "Naoto", "non-dropping-particle" : "", "parse-names" : false, "suffix" : "" }, { "dropping-particle" : "", "family" : "Hirai", "given" : "Norio", "non-dropping-particle" : "", "parse-names" : false, "suffix" : "" }, { "dropping-particle" : "", "family" : "Iima", "given" : "Makoto", "non-dropping-particle" : "", "parse-names" : false, "suffix" : "" } ], "container-title" : "Bioinspiration &amp; biomimetics", "id" : "ITEM-1", "issue" : "2", "issued" : { "date-parts" : [ [ "2012" ] ] }, "page" : "25002", "title" : "Effects of structural flexibility of wings in flapping flight of butterfly", "type" : "article-journal", "volume" : "7" }, "uris" : [ "http://www.mendeley.com/documents/?uuid=8082171e-0ad8-4836-b8fe-c81824e24c44" ] } ], "mendeley" : { "formattedCitation" : "[16]", "plainTextFormattedCitation" : "[16]", "previouslyFormattedCitation" : "[16]" }, "properties" : { "noteIndex" : 0 }, "schema" : "https://github.com/citation-style-language/schema/raw/master/csl-citation.json" }</w:instrText>
      </w:r>
      <w:r w:rsidR="006F69D4">
        <w:rPr>
          <w:sz w:val="24"/>
        </w:rPr>
        <w:fldChar w:fldCharType="separate"/>
      </w:r>
      <w:r w:rsidR="006F69D4" w:rsidRPr="006F69D4">
        <w:rPr>
          <w:noProof/>
          <w:sz w:val="24"/>
        </w:rPr>
        <w:t>[16]</w:t>
      </w:r>
      <w:r w:rsidR="006F69D4">
        <w:rPr>
          <w:sz w:val="24"/>
        </w:rPr>
        <w:fldChar w:fldCharType="end"/>
      </w:r>
      <w:r w:rsidR="006F69D4">
        <w:rPr>
          <w:sz w:val="24"/>
        </w:rPr>
        <w:t xml:space="preserve">, </w:t>
      </w:r>
      <w:r>
        <w:rPr>
          <w:sz w:val="24"/>
        </w:rPr>
        <w:t xml:space="preserve">Gogulapati et al. </w:t>
      </w:r>
      <w:r>
        <w:rPr>
          <w:sz w:val="24"/>
        </w:rPr>
        <w:fldChar w:fldCharType="begin" w:fldLock="1"/>
      </w:r>
      <w:r w:rsidR="00043C21">
        <w:rPr>
          <w:sz w:val="24"/>
        </w:rPr>
        <w:instrText>ADDIN CSL_CITATION { "citationItems" : [ { "id" : "ITEM-1", "itemData" : { "DOI" : "10.2514/1.J051801", "ISBN" : "0001-1452", "ISSN" : "0001-1452", "abstract" : "A nonlinear aeroelastic model suitable for flexible insectlike flapping wings in hover is presented. The aeroelastic model is obtained by coupling a nonlinear structural dynamic model based on MARC, with a potential-flow-based approximate aerodynamic model that consists of leading-edge vortices and a wake model. The aeroelastic response is obtained using an updated Lagrangian method. The paper describes validation studies conducted on the structural dynamic model, aerodynamic comparisons, and aeroelastic studies conducted on isotropic and anisotropic Zimmerman wings. The results demonstrate the suitability of MARC for modeling anisotropic wings undergoing insectlike wing kinematics. For the aeroelastic cases considered, the approximate model shows acceptable agreement with computational-fluid-dynamics-based and experimental results. The approximate model captured several important trends correctly", "author" : [ { "dropping-particle" : "", "family" : "Gogulapati", "given" : "Abhijit", "non-dropping-particle" : "", "parse-names" : false, "suffix" : "" }, { "dropping-particle" : "", "family" : "Friedmann", "given" : "Peretz P", "non-dropping-particle" : "", "parse-names" : false, "suffix" : "" }, { "dropping-particle" : "", "family" : "Kheng", "given" : "Eugene", "non-dropping-particle" : "", "parse-names" : false, "suffix" : "" }, { "dropping-particle" : "", "family" : "Shyy", "given" : "Wei", "non-dropping-particle" : "", "parse-names" : false, "suffix" : "" } ], "container-title" : "AIAA Journal", "id" : "ITEM-1", "issue" : "3", "issued" : { "date-parts" : [ [ "2013" ] ] }, "page" : "567-583", "title" : "Approximate Aeroelastic Modeling of Flapping Wings in Hover", "type" : "article-journal", "volume" : "51" }, "uris" : [ "http://www.mendeley.com/documents/?uuid=88512977-dcdb-4d70-9afb-d0d339c63895" ] } ], "mendeley" : { "formattedCitation" : "[17]", "plainTextFormattedCitation" : "[17]", "previouslyFormattedCitation" : "[17]" }, "properties" : { "noteIndex" : 0 }, "schema" : "https://github.com/citation-style-language/schema/raw/master/csl-citation.json" }</w:instrText>
      </w:r>
      <w:r>
        <w:rPr>
          <w:sz w:val="24"/>
        </w:rPr>
        <w:fldChar w:fldCharType="separate"/>
      </w:r>
      <w:r w:rsidR="006F69D4" w:rsidRPr="006F69D4">
        <w:rPr>
          <w:noProof/>
          <w:sz w:val="24"/>
        </w:rPr>
        <w:t>[17]</w:t>
      </w:r>
      <w:r>
        <w:rPr>
          <w:sz w:val="24"/>
        </w:rPr>
        <w:fldChar w:fldCharType="end"/>
      </w:r>
      <w:r>
        <w:rPr>
          <w:sz w:val="24"/>
        </w:rPr>
        <w:t xml:space="preserve">, Stanford and Beran </w:t>
      </w:r>
      <w:r>
        <w:rPr>
          <w:sz w:val="24"/>
        </w:rPr>
        <w:fldChar w:fldCharType="begin" w:fldLock="1"/>
      </w:r>
      <w:r w:rsidR="00043C21">
        <w:rPr>
          <w:sz w:val="24"/>
        </w:rPr>
        <w:instrText>ADDIN CSL_CITATION { "citationItems" : [ { "id" : "ITEM-1", "itemData" : { "DOI" : "10.1016/j.ast.2011.10.011", "ISBN" : "1270-9638", "ISSN" : "12709638", "abstract" : "The severe weight limitations of flapping wing micro air vehicles necessitates the use of thin flexible wings, which in turn requires an aeroelastic modeling tool for proper numerical characterization. Furthermore, due to the unconventional nature of these vehicles, wing design guidelines for thrust and/or power considerations are not generally available; numerical design optimization then becomes a valuable tool. This work couples a nonlinear shell model to an unsteady vortex lattice solver, and then computes analytical design gradients: the derivative of aerodynamic force/power quantities with respect to a large vector of thickness variables. Gradient-based optimization is then used to locate the wing structure that maximizes the thrust, or minimizes the power under a thrust constraint, for a variety of shell boundary conditions. Changes in the topological features of the optimal wing thicknesses highlight important aeroelastic interactions that can be exploited for efficient flapping wings. ?? 2011 Elsevier Masson SAS. All rights reserved.", "author" : [ { "dropping-particle" : "", "family" : "Stanford", "given" : "Bret", "non-dropping-particle" : "", "parse-names" : false, "suffix" : "" }, { "dropping-particle" : "", "family" : "Beran", "given" : "Philip", "non-dropping-particle" : "", "parse-names" : false, "suffix" : "" } ], "container-title" : "Aerospace Science and Technology", "id" : "ITEM-1", "issue" : "1", "issued" : { "date-parts" : [ [ "2013" ] ] }, "page" : "116-127", "publisher" : "Elsevier Masson SAS", "title" : "Optimal thickness distributions of aeroelastic flapping shells", "type" : "article-journal", "volume" : "24" }, "uris" : [ "http://www.mendeley.com/documents/?uuid=df92f8d7-d383-40eb-a257-4378ca157196" ] } ], "mendeley" : { "formattedCitation" : "[18]", "plainTextFormattedCitation" : "[18]", "previouslyFormattedCitation" : "[18]" }, "properties" : { "noteIndex" : 0 }, "schema" : "https://github.com/citation-style-language/schema/raw/master/csl-citation.json" }</w:instrText>
      </w:r>
      <w:r>
        <w:rPr>
          <w:sz w:val="24"/>
        </w:rPr>
        <w:fldChar w:fldCharType="separate"/>
      </w:r>
      <w:r w:rsidR="006F69D4" w:rsidRPr="006F69D4">
        <w:rPr>
          <w:noProof/>
          <w:sz w:val="24"/>
        </w:rPr>
        <w:t>[18]</w:t>
      </w:r>
      <w:r>
        <w:rPr>
          <w:sz w:val="24"/>
        </w:rPr>
        <w:fldChar w:fldCharType="end"/>
      </w:r>
      <w:r>
        <w:rPr>
          <w:sz w:val="24"/>
        </w:rPr>
        <w:t xml:space="preserve"> and Stanford et al. </w:t>
      </w:r>
      <w:r>
        <w:rPr>
          <w:sz w:val="24"/>
        </w:rPr>
        <w:fldChar w:fldCharType="begin" w:fldLock="1"/>
      </w:r>
      <w:r w:rsidR="00043C21">
        <w:rPr>
          <w:sz w:val="24"/>
        </w:rPr>
        <w:instrText>ADDIN CSL_CITATION { "citationItems" : [ { "id" : "ITEM-1", "itemData" : { "DOI" : "10.1016/j.jfluidstructs.2012.12.006", "ISBN" : "9781600869372", "ISSN" : "08899746", "abstract" : "This paper investigates the nonlinear dynamics of a vehicle with two flexible flapping wings. The body dynamics and the wings' deformation are monolithically grouped into a single system of equations, with aerodynamics accounted for by a quasi-steady blade element method. A periodic shooting method is then used to locate closed orbits of this non-autonomous system, and Floquet multipliers assess the linearized stability about the nonlinear orbit. This framework is then exposed to a gradient based optimizer, in order to quantify the role of wing planform variables, wing structure variables, and kinematic actuation variables in obtaining vehicles with superior open-loop stability characteristics, and/or low-power requirements. ?? 2012.", "author" : [ { "dropping-particle" : "", "family" : "Stanford", "given" : "Bret", "non-dropping-particle" : "", "parse-names" : false, "suffix" : "" }, { "dropping-particle" : "", "family" : "Beran", "given" : "Philip", "non-dropping-particle" : "", "parse-names" : false, "suffix" : "" }, { "dropping-particle" : "", "family" : "Snyder", "given" : "Richard", "non-dropping-particle" : "", "parse-names" : false, "suffix" : "" }, { "dropping-particle" : "", "family" : "Patil", "given" : "Mayuresh", "non-dropping-particle" : "", "parse-names" : false, "suffix" : "" } ], "container-title" : "Journal of Fluids and Structures", "id" : "ITEM-1", "issued" : { "date-parts" : [ [ "2013" ] ] }, "page" : "238-254", "publisher" : "Elsevier", "title" : "Stability and power optimality in time-periodic flapping wing structures", "type" : "article-journal", "volume" : "38" }, "uris" : [ "http://www.mendeley.com/documents/?uuid=ba74992a-2a0e-4dab-ad9f-f665fbe21cb2" ] } ], "mendeley" : { "formattedCitation" : "[19]", "plainTextFormattedCitation" : "[19]", "previouslyFormattedCitation" : "[19]" }, "properties" : { "noteIndex" : 0 }, "schema" : "https://github.com/citation-style-language/schema/raw/master/csl-citation.json" }</w:instrText>
      </w:r>
      <w:r>
        <w:rPr>
          <w:sz w:val="24"/>
        </w:rPr>
        <w:fldChar w:fldCharType="separate"/>
      </w:r>
      <w:r w:rsidR="006F69D4" w:rsidRPr="006F69D4">
        <w:rPr>
          <w:noProof/>
          <w:sz w:val="24"/>
        </w:rPr>
        <w:t>[19]</w:t>
      </w:r>
      <w:r>
        <w:rPr>
          <w:sz w:val="24"/>
        </w:rPr>
        <w:fldChar w:fldCharType="end"/>
      </w:r>
      <w:r>
        <w:rPr>
          <w:sz w:val="24"/>
        </w:rPr>
        <w:t xml:space="preserve"> have numerically studied the effect of wing flexibility on the performance of </w:t>
      </w:r>
      <w:r w:rsidR="00E73D6F">
        <w:rPr>
          <w:sz w:val="24"/>
        </w:rPr>
        <w:t xml:space="preserve">insect-like </w:t>
      </w:r>
      <w:r w:rsidR="006F69D4">
        <w:rPr>
          <w:sz w:val="24"/>
        </w:rPr>
        <w:t>flapping flight</w:t>
      </w:r>
      <w:r>
        <w:rPr>
          <w:sz w:val="24"/>
        </w:rPr>
        <w:t xml:space="preserve">. Ryu et al. </w:t>
      </w:r>
      <w:r>
        <w:rPr>
          <w:sz w:val="24"/>
        </w:rPr>
        <w:fldChar w:fldCharType="begin" w:fldLock="1"/>
      </w:r>
      <w:r w:rsidR="00043C21">
        <w:rPr>
          <w:sz w:val="24"/>
        </w:rPr>
        <w:instrText>ADDIN CSL_CITATION { "citationItems" : [ { "id" : "ITEM-1", "itemData" : { "DOI" : "10.1016/j.ast.2016.07.011", "ISSN" : "12709638", "author" : [ { "dropping-particle" : "", "family" : "Ryu", "given" : "YeongGyun", "non-dropping-particle" : "", "parse-names" : false, "suffix" : "" }, { "dropping-particle" : "", "family" : "Chang", "given" : "Jo Won", "non-dropping-particle" : "", "parse-names" : false, "suffix" : "" }, { "dropping-particle" : "", "family" : "Chung", "given" : "Joon", "non-dropping-particle" : "", "parse-names" : false, "suffix" : "" } ], "container-title" : "Aerospace Science and Technology", "id" : "ITEM-1", "issued" : { "date-parts" : [ [ "2016" ] ] }, "page" : "183-196", "publisher" : "Elsevier Masson SAS", "title" : "Aerodynamic force and vortex structures of flapping flexible hawkmoth-like wings", "type" : "article-journal", "volume" : "56" }, "uris" : [ "http://www.mendeley.com/documents/?uuid=985b2fa3-6fd8-40fc-b7f6-367deba8d4df" ] } ], "mendeley" : { "formattedCitation" : "[20]", "plainTextFormattedCitation" : "[20]", "previouslyFormattedCitation" : "[20]" }, "properties" : { "noteIndex" : 0 }, "schema" : "https://github.com/citation-style-language/schema/raw/master/csl-citation.json" }</w:instrText>
      </w:r>
      <w:r>
        <w:rPr>
          <w:sz w:val="24"/>
        </w:rPr>
        <w:fldChar w:fldCharType="separate"/>
      </w:r>
      <w:r w:rsidR="006F69D4" w:rsidRPr="006F69D4">
        <w:rPr>
          <w:noProof/>
          <w:sz w:val="24"/>
        </w:rPr>
        <w:t>[20]</w:t>
      </w:r>
      <w:r>
        <w:rPr>
          <w:sz w:val="24"/>
        </w:rPr>
        <w:fldChar w:fldCharType="end"/>
      </w:r>
      <w:r>
        <w:rPr>
          <w:sz w:val="24"/>
        </w:rPr>
        <w:t xml:space="preserve"> conducted an experiment on a dynamically-</w:t>
      </w:r>
      <w:r w:rsidR="003C3A66">
        <w:rPr>
          <w:sz w:val="24"/>
        </w:rPr>
        <w:t xml:space="preserve">scaled </w:t>
      </w:r>
      <w:r>
        <w:rPr>
          <w:sz w:val="24"/>
        </w:rPr>
        <w:t xml:space="preserve">hawkmoth-like flexible wing model to show some </w:t>
      </w:r>
      <w:r>
        <w:rPr>
          <w:sz w:val="24"/>
        </w:rPr>
        <w:lastRenderedPageBreak/>
        <w:t xml:space="preserve">favorable effects of wing flexibility on the aerodynamic force generation mechanisms. </w:t>
      </w:r>
      <w:r w:rsidR="000F2046" w:rsidRPr="00823119">
        <w:rPr>
          <w:color w:val="FF0000"/>
          <w:sz w:val="24"/>
        </w:rPr>
        <w:t>The wing structures i</w:t>
      </w:r>
      <w:r w:rsidRPr="00823119">
        <w:rPr>
          <w:color w:val="FF0000"/>
          <w:sz w:val="24"/>
        </w:rPr>
        <w:t xml:space="preserve">n the </w:t>
      </w:r>
      <w:r w:rsidR="00E13DC4" w:rsidRPr="00823119">
        <w:rPr>
          <w:color w:val="FF0000"/>
          <w:sz w:val="24"/>
        </w:rPr>
        <w:t xml:space="preserve">above mentioned </w:t>
      </w:r>
      <w:r w:rsidRPr="00823119">
        <w:rPr>
          <w:color w:val="FF0000"/>
          <w:sz w:val="24"/>
        </w:rPr>
        <w:t xml:space="preserve">numerical and experimental </w:t>
      </w:r>
      <w:r w:rsidR="00B01905" w:rsidRPr="00823119">
        <w:rPr>
          <w:color w:val="FF0000"/>
          <w:sz w:val="24"/>
        </w:rPr>
        <w:t>investigations</w:t>
      </w:r>
      <w:r w:rsidR="004D239D" w:rsidRPr="00823119">
        <w:rPr>
          <w:color w:val="FF0000"/>
          <w:sz w:val="24"/>
        </w:rPr>
        <w:t xml:space="preserve"> </w:t>
      </w:r>
      <w:r w:rsidRPr="00823119">
        <w:rPr>
          <w:color w:val="FF0000"/>
          <w:sz w:val="24"/>
        </w:rPr>
        <w:t xml:space="preserve">were </w:t>
      </w:r>
      <w:r w:rsidR="003B45D4" w:rsidRPr="00823119">
        <w:rPr>
          <w:color w:val="FF0000"/>
          <w:sz w:val="24"/>
        </w:rPr>
        <w:t>much simpler than</w:t>
      </w:r>
      <w:r w:rsidRPr="00823119">
        <w:rPr>
          <w:color w:val="FF0000"/>
          <w:sz w:val="24"/>
        </w:rPr>
        <w:t xml:space="preserve"> </w:t>
      </w:r>
      <w:r w:rsidR="00E41C34" w:rsidRPr="00823119">
        <w:rPr>
          <w:color w:val="FF0000"/>
          <w:sz w:val="24"/>
        </w:rPr>
        <w:t>biological</w:t>
      </w:r>
      <w:r w:rsidR="00887CC4" w:rsidRPr="00823119">
        <w:rPr>
          <w:color w:val="FF0000"/>
          <w:sz w:val="24"/>
        </w:rPr>
        <w:t xml:space="preserve"> </w:t>
      </w:r>
      <w:r w:rsidRPr="00823119">
        <w:rPr>
          <w:color w:val="FF0000"/>
          <w:sz w:val="24"/>
        </w:rPr>
        <w:t>wings</w:t>
      </w:r>
      <w:r w:rsidR="00D87537" w:rsidRPr="00823119">
        <w:rPr>
          <w:color w:val="FF0000"/>
          <w:sz w:val="24"/>
        </w:rPr>
        <w:t>,</w:t>
      </w:r>
      <w:r w:rsidRPr="00823119">
        <w:rPr>
          <w:color w:val="FF0000"/>
          <w:sz w:val="24"/>
        </w:rPr>
        <w:t xml:space="preserve"> </w:t>
      </w:r>
      <w:r w:rsidR="00D87537" w:rsidRPr="00823119">
        <w:rPr>
          <w:color w:val="FF0000"/>
          <w:sz w:val="24"/>
        </w:rPr>
        <w:t>whose properties and functionalities have been</w:t>
      </w:r>
      <w:r w:rsidRPr="00823119">
        <w:rPr>
          <w:color w:val="FF0000"/>
          <w:sz w:val="24"/>
        </w:rPr>
        <w:t xml:space="preserve"> optimized by </w:t>
      </w:r>
      <w:r w:rsidR="00C5682F" w:rsidRPr="00823119">
        <w:rPr>
          <w:color w:val="FF0000"/>
          <w:sz w:val="24"/>
        </w:rPr>
        <w:t xml:space="preserve">the </w:t>
      </w:r>
      <w:r w:rsidRPr="00823119">
        <w:rPr>
          <w:color w:val="FF0000"/>
          <w:sz w:val="24"/>
        </w:rPr>
        <w:t xml:space="preserve">evolution process. </w:t>
      </w:r>
      <w:r w:rsidR="00A33C3A" w:rsidRPr="00823119">
        <w:rPr>
          <w:color w:val="FF0000"/>
          <w:sz w:val="24"/>
        </w:rPr>
        <w:t xml:space="preserve">Due to the complexity and </w:t>
      </w:r>
      <w:r w:rsidR="0075644E" w:rsidRPr="00823119">
        <w:rPr>
          <w:color w:val="FF0000"/>
          <w:sz w:val="24"/>
        </w:rPr>
        <w:t xml:space="preserve">high </w:t>
      </w:r>
      <w:r w:rsidR="00A33C3A" w:rsidRPr="00823119">
        <w:rPr>
          <w:color w:val="FF0000"/>
          <w:sz w:val="24"/>
        </w:rPr>
        <w:t xml:space="preserve">anisotropy of biological wing structures </w:t>
      </w:r>
      <w:r w:rsidR="00A33C3A" w:rsidRPr="00823119">
        <w:rPr>
          <w:color w:val="FF0000"/>
          <w:sz w:val="24"/>
        </w:rPr>
        <w:fldChar w:fldCharType="begin" w:fldLock="1"/>
      </w:r>
      <w:r w:rsidR="00043C21" w:rsidRPr="00823119">
        <w:rPr>
          <w:color w:val="FF0000"/>
          <w:sz w:val="24"/>
        </w:rPr>
        <w:instrText>ADDIN CSL_CITATION { "citationItems" : [ { "id" : "ITEM-1", "itemData" : { "DOI" : "10.1242/jeb.00524", "ISBN" : "0022-0949 (Print)\\r0022-0949", "ISSN" : "0022-0949", "PMID" : "12878667", "abstract" : "The dynamic, three-dimensional shape of flapping insect wings may influence many aspects of flight performance. Insect wing deformations during flight are largely passive, and are controlled primarily by the architecture and material properties of the wing. Although many details of wing structure are well understood, the distribution of flexural stiffness in insect wings and its effects on wing bending are unknown. In this study, we developed a method of estimating spatial variation in flexural stiffness in both the spanwise and chordwise direction of insect wings. We measured displacement along the wing in response to a point force, and modeled flexural stiffness variation as a simple mathematical function capable of approximating this measured displacement. We used this method to estimate flexural stiffness variation in the hawkmoth Manduca sexta, and the dragonfly Aeshna multicolor. In both species, flexural stiffness declines sharply from the wing base to the tip, and from the leading edge to the trailing edge; this variation can be approximated by an exponential decline. The wings of M. sexta also display dorsal/ventral asymmetry in flexural stiffness and significant differences between males and females. Finite element models based on M. sexta forewings demonstrate that the measured spatial variation in flexural stiffness preserves rigidity in proximal regions of the wing, while transferring bending to the edges, where aerodynamic force production is most sensitive to subtle changes in shape.", "author" : [ { "dropping-particle" : "", "family" : "Combes", "given" : "S. A.", "non-dropping-particle" : "", "parse-names" : false, "suffix" : "" } ], "container-title" : "Journal of Experimental Biology", "id" : "ITEM-1", "issue" : "17", "issued" : { "date-parts" : [ [ "2003" ] ] }, "page" : "2989-2997", "title" : "Flexural stiffness in insect wings II. Spatial distribution and dynamic wing bending", "type" : "article-journal", "volume" : "206" }, "uris" : [ "http://www.mendeley.com/documents/?uuid=3296f832-c28e-4424-9697-50d6aa294e07" ] }, { "id" : "ITEM-2", "itemData" : { "DOI" : "10.1088/1748-3182/7/4/046011", "ISBN" : "1748-3182", "ISSN" : "1748-3190", "PMID" : "23093001", "abstract" : "To properly model the structural dynamics of the forewing of the Manduca sexta species, it is critical that the material and structural properties of the biological specimen be understood. This paper presents the results of a morphological study that has been conducted to identify the material and structural properties of a sample of male and female Manduca sexta specimens. The average mass, area, shape, size and camber of the wing were evaluated using novel measurement techniques. Further emphasis is placed on studying the critical substructures of the wing: venation and membrane. The venation cross section is measured using detailed pathological techniques over the entire venation of the wing. The elastic modulus of the leading edge veins is experimentally determined using advanced non-contact structural dynamic techniques. The membrane elastic modulus is randomly sampled over the entire wing to determine global material properties for the membrane using nanoindentation. The data gathered from this morphological study form the basis for the replication of future finite element structural models and engineered biomimetic wings for use with flapping wing micro air vehicles.", "author" : [ { "dropping-particle" : "", "family" : "O'Hara", "given" : "R P", "non-dropping-particle" : "", "parse-names" : false, "suffix" : "" }, { "dropping-particle" : "", "family" : "Palazotto", "given" : "a N", "non-dropping-particle" : "", "parse-names" : false, "suffix" : "" } ], "container-title" : "Bioinspiration &amp; biomimetics", "id" : "ITEM-2", "issue" : "4", "issued" : { "date-parts" : [ [ "2012" ] ] }, "page" : "046011", "title" : "The morphological characterization of the forewing of the Manduca sexta species for the application of biomimetic flapping wing micro air vehicles.", "type" : "article-journal", "volume" : "7" }, "uris" : [ "http://www.mendeley.com/documents/?uuid=e694ebd0-5a9b-406c-9552-21d1f59f17b9" ] }, { "id" : "ITEM-3", "itemData" : { "DOI" : "10.1016/j.ast.2015.12.005", "ISSN" : "12709638", "abstract" : "A procedure for designing a simplified, dragonfly-like wing model that is suitable for use in a Biomimetic Micro Air Vehicle (BMAV) is presented. BMAV are a relatively new class of micro-scaled unmanned air systems that mimic the flapping wing propulsion system of flying biological organisms (like insects). Many insects (e.g. dragonflies) have complex wing vein and membrane patterns that are too small to fabricate using many types of machine cutting tools (e.g. micro laser cutting). Structural dynamic modification using the spatial network analysis approach is used to create a simplified model. Our objective was to minimize the wing vein patterns so that they were within our fabrication tolerances. Simulations were performed for both the detailed and simplified models. The natural frequency and corresponding mode shapes, modal assurance criterion (MAC) and static bend-twist coupling results were very similar. This analysis shows that a simplified model can be designed and fabricated to closely biomimic a real dragonfly wing.", "author" : [ { "dropping-particle" : "", "family" : "Sivasankaran", "given" : "Praveena N.", "non-dropping-particle" : "", "parse-names" : false, "suffix" : "" }, { "dropping-particle" : "", "family" : "Ward", "given" : "Thomas A.", "non-dropping-particle" : "", "parse-names" : false, "suffix" : "" } ], "container-title" : "Aerospace Science and Technology", "id" : "ITEM-3", "issued" : { "date-parts" : [ [ "2016" ] ] }, "page" : "259-268", "publisher" : "Elsevier Masson SAS", "title" : "Spatial network analysis to construct simplified wing structural models for Biomimetic Micro Air Vehicles", "type" : "article-journal", "volume" : "49" }, "uris" : [ "http://www.mendeley.com/documents/?uuid=10a220c4-85c2-4cf4-87ba-d9f797ca9712" ] } ], "mendeley" : { "formattedCitation" : "[21\u201323]", "plainTextFormattedCitation" : "[21\u201323]", "previouslyFormattedCitation" : "[21\u201323]" }, "properties" : { "noteIndex" : 0 }, "schema" : "https://github.com/citation-style-language/schema/raw/master/csl-citation.json" }</w:instrText>
      </w:r>
      <w:r w:rsidR="00A33C3A" w:rsidRPr="00823119">
        <w:rPr>
          <w:color w:val="FF0000"/>
          <w:sz w:val="24"/>
        </w:rPr>
        <w:fldChar w:fldCharType="separate"/>
      </w:r>
      <w:r w:rsidR="00A33C3A" w:rsidRPr="00823119">
        <w:rPr>
          <w:noProof/>
          <w:color w:val="FF0000"/>
          <w:sz w:val="24"/>
        </w:rPr>
        <w:t>[21–23]</w:t>
      </w:r>
      <w:r w:rsidR="00A33C3A" w:rsidRPr="00823119">
        <w:rPr>
          <w:color w:val="FF0000"/>
          <w:sz w:val="24"/>
        </w:rPr>
        <w:fldChar w:fldCharType="end"/>
      </w:r>
      <w:r w:rsidR="00C5682F" w:rsidRPr="00823119">
        <w:rPr>
          <w:color w:val="FF0000"/>
          <w:sz w:val="24"/>
        </w:rPr>
        <w:t>, whil</w:t>
      </w:r>
      <w:r w:rsidR="00A33C3A" w:rsidRPr="00823119">
        <w:rPr>
          <w:color w:val="FF0000"/>
          <w:sz w:val="24"/>
        </w:rPr>
        <w:t>e developing insect-like FWMAVs</w:t>
      </w:r>
      <w:r w:rsidR="00E41C34" w:rsidRPr="00823119">
        <w:rPr>
          <w:color w:val="FF0000"/>
          <w:sz w:val="24"/>
        </w:rPr>
        <w:t xml:space="preserve">, </w:t>
      </w:r>
      <w:r w:rsidR="00C5682F" w:rsidRPr="00823119">
        <w:rPr>
          <w:color w:val="FF0000"/>
          <w:sz w:val="24"/>
        </w:rPr>
        <w:t>researchers tend to focus</w:t>
      </w:r>
      <w:r w:rsidR="003B45D4" w:rsidRPr="00823119">
        <w:rPr>
          <w:color w:val="FF0000"/>
          <w:sz w:val="24"/>
        </w:rPr>
        <w:t xml:space="preserve"> more</w:t>
      </w:r>
      <w:r w:rsidR="00C5682F" w:rsidRPr="00823119">
        <w:rPr>
          <w:color w:val="FF0000"/>
          <w:sz w:val="24"/>
        </w:rPr>
        <w:t xml:space="preserve"> on mimicking the </w:t>
      </w:r>
      <w:r w:rsidR="00571708" w:rsidRPr="00823119">
        <w:rPr>
          <w:color w:val="FF0000"/>
          <w:sz w:val="24"/>
        </w:rPr>
        <w:t xml:space="preserve">optimized </w:t>
      </w:r>
      <w:r w:rsidR="00E41C34" w:rsidRPr="00823119">
        <w:rPr>
          <w:color w:val="FF0000"/>
          <w:sz w:val="24"/>
        </w:rPr>
        <w:t>morphology and kinematics</w:t>
      </w:r>
      <w:r w:rsidR="00C5682F" w:rsidRPr="00823119">
        <w:rPr>
          <w:color w:val="FF0000"/>
          <w:sz w:val="24"/>
        </w:rPr>
        <w:t xml:space="preserve"> of real insects</w:t>
      </w:r>
      <w:r w:rsidR="008C1A97" w:rsidRPr="00823119">
        <w:rPr>
          <w:color w:val="FF0000"/>
          <w:sz w:val="24"/>
        </w:rPr>
        <w:t xml:space="preserve"> </w:t>
      </w:r>
      <w:r w:rsidR="009D7732" w:rsidRPr="00823119">
        <w:rPr>
          <w:color w:val="FF0000"/>
          <w:sz w:val="24"/>
        </w:rPr>
        <w:t>rather than wing deformations</w:t>
      </w:r>
      <w:r w:rsidR="00043C21" w:rsidRPr="00823119">
        <w:rPr>
          <w:color w:val="FF0000"/>
          <w:sz w:val="24"/>
        </w:rPr>
        <w:t xml:space="preserve"> </w:t>
      </w:r>
      <w:r w:rsidR="00043C21" w:rsidRPr="00823119">
        <w:rPr>
          <w:color w:val="FF0000"/>
          <w:sz w:val="24"/>
        </w:rPr>
        <w:fldChar w:fldCharType="begin" w:fldLock="1"/>
      </w:r>
      <w:r w:rsidR="00043C21" w:rsidRPr="00823119">
        <w:rPr>
          <w:color w:val="FF0000"/>
          <w:sz w:val="24"/>
        </w:rPr>
        <w:instrText>ADDIN CSL_CITATION { "citationItems" : [ { "id" : "ITEM-1", "itemData" : { "DOI" : "10.2514/6.2012-588", "ISBN" : "978-1-60086-936-5", "abstract" : "This paper describes the development and design of the Nano Hummingbird, a small hovering ornithopter, which was developed as a part of the Defense Advanced Research Projects Agency (DARPA) Nano Air Vehicle (NAV) program. Announced in 2005, the NAV program goal was defined as a small, biologically inspired, unmanned air vehicle that would sustain hover and fly forward up to 10 m/s, while having a size under 7.5 cm, a total mass under 10g, and a payload of 2g. In 2011, the Nano Hummingbird was unveiled by AeroVironment as the culmination of over four years of work by a small team of engineers, technicians, artists, and modelers. It had a mass of 19 g, a wingspan of 16.5 cm, and the ability to hover for several minutes, fly forward up to 6.7 m/s, and transmit live color video to a remote ground station. Additionally, the vehicle demonstrated the ability to perform controlled hovering flight strictly with the use of its two flapping wings, a feat that was previously only seen in nature. The first part of this paper describes the history of the program, the evolution of the flying prototypes, and highlights the performance and characteristics of the flight vehicle. In the second part, further detailed explanation of the design of the subsystems is provided including the flapping mechanism, control mechanism, wings, and onboard avionics and their own paths of development.", "author" : [ { "dropping-particle" : "", "family" : "Keennon", "given" : "M", "non-dropping-particle" : "", "parse-names" : false, "suffix" : "" }, { "dropping-particle" : "", "family" : "Klingebiel", "given" : "K", "non-dropping-particle" : "", "parse-names" : false, "suffix" : "" } ], "container-title" : "AIAA Aerospace Sciences Meeting", "id" : "ITEM-1", "issued" : { "date-parts" : [ [ "2012" ] ] }, "page" : "1-24", "title" : "Development of the nano hummingbird: A tailless flapping wing micro air vehicle", "type" : "paper-conference" }, "uris" : [ "http://www.mendeley.com/documents/?uuid=6c61ff20-565b-4d8b-a384-ec6933fbdd58" ] }, { "id" : "ITEM-2", "itemData" : { "DOI" : "10.1126/science.1231806", "ISBN" : "1095-9203 (Electronic)\\r0036-8075 (Linking)", "ISSN" : "1095-9203", "PMID" : "23641114", "abstract" : "While small-scale flying objects are ubiquitous in nature, they are quite hard to engineer. As sizes get smaller, fixed-winged flight becomes less efficient because of increased drag resistance. Ma et al. (p. 603) developed a tethered robotic fly with wings that flap through the use of piezo-electric materials. Control of the flight motion involved a feedback process, which allowed the tethered robotic fly to hover and make controlled flight maneuvers.Flies are among the most agile flying creatures on Earth. To mimic this aerial prowess in a similarly sized robot requires tiny, high-efficiency mechanical components that pose miniaturization challenges governed by force-scaling laws, suggesting unconventional solutions for propulsion, actuation, and manufacturing. To this end, we developed high-power-density piezoelectric flight muscles and a manufacturing methodology capable of rapidly prototyping articulated, flexure-based sub-millimeter mechanisms. We built an 80-milligram, insect-scale, flapping-wing robot modeled loosely on the morphology of flies. Using a modular approach to flight control that relies on limited information about the robot\u2019s dynamics, we demonstrated tethered but unconstrained stable hovering and basic controlled flight maneuvers. The result validates a sufficient suite of innovations for achieving artificial, insect-like flight.", "author" : [ { "dropping-particle" : "", "family" : "Ma", "given" : "Kevin Y", "non-dropping-particle" : "", "parse-names" : false, "suffix" : "" }, { "dropping-particle" : "", "family" : "Chirarattananon", "given" : "Pakpong", "non-dropping-particle" : "", "parse-names" : false, "suffix" : "" }, { "dropping-particle" : "", "family" : "Fuller", "given" : "Sawyer B", "non-dropping-particle" : "", "parse-names" : false, "suffix" : "" }, { "dropping-particle" : "", "family" : "Wood", "given" : "Robert J", "non-dropping-particle" : "", "parse-names" : false, "suffix" : "" } ], "container-title" : "Science", "id" : "ITEM-2", "issue" : "6132", "issued" : { "date-parts" : [ [ "2013" ] ] }, "page" : "603-607", "title" : "Controlled Flight of a Biologically Inspired, Insect-Scale Robot", "type" : "article-journal", "volume" : "340" }, "uris" : [ "http://www.mendeley.com/documents/?uuid=bb429077-f763-4b9e-8be1-3a6f0c528007" ] } ], "mendeley" : { "formattedCitation" : "[2,3]", "plainTextFormattedCitation" : "[2,3]", "previouslyFormattedCitation" : "[2,3]" }, "properties" : { "noteIndex" : 0 }, "schema" : "https://github.com/citation-style-language/schema/raw/master/csl-citation.json" }</w:instrText>
      </w:r>
      <w:r w:rsidR="00043C21" w:rsidRPr="00823119">
        <w:rPr>
          <w:color w:val="FF0000"/>
          <w:sz w:val="24"/>
        </w:rPr>
        <w:fldChar w:fldCharType="separate"/>
      </w:r>
      <w:r w:rsidR="00043C21" w:rsidRPr="00823119">
        <w:rPr>
          <w:noProof/>
          <w:color w:val="FF0000"/>
          <w:sz w:val="24"/>
        </w:rPr>
        <w:t>[2,3]</w:t>
      </w:r>
      <w:r w:rsidR="00043C21" w:rsidRPr="00823119">
        <w:rPr>
          <w:color w:val="FF0000"/>
          <w:sz w:val="24"/>
        </w:rPr>
        <w:fldChar w:fldCharType="end"/>
      </w:r>
      <w:r w:rsidR="009D7732" w:rsidRPr="00823119">
        <w:rPr>
          <w:color w:val="FF0000"/>
          <w:sz w:val="24"/>
        </w:rPr>
        <w:t>.</w:t>
      </w:r>
      <w:r w:rsidR="00C5682F" w:rsidRPr="00823119">
        <w:rPr>
          <w:color w:val="FF0000"/>
          <w:sz w:val="24"/>
        </w:rPr>
        <w:t xml:space="preserve"> </w:t>
      </w:r>
      <w:r w:rsidR="00FF14D7" w:rsidRPr="00823119">
        <w:rPr>
          <w:color w:val="FF0000"/>
          <w:sz w:val="24"/>
        </w:rPr>
        <w:t>Recently</w:t>
      </w:r>
      <w:r w:rsidRPr="00823119">
        <w:rPr>
          <w:color w:val="FF0000"/>
          <w:sz w:val="24"/>
        </w:rPr>
        <w:t xml:space="preserve">, some researchers have successfully replicated </w:t>
      </w:r>
      <w:r w:rsidR="00937BAB" w:rsidRPr="00823119">
        <w:rPr>
          <w:color w:val="FF0000"/>
          <w:sz w:val="24"/>
        </w:rPr>
        <w:t>biological</w:t>
      </w:r>
      <w:r w:rsidR="00886DEA" w:rsidRPr="00823119">
        <w:rPr>
          <w:color w:val="FF0000"/>
          <w:sz w:val="24"/>
        </w:rPr>
        <w:t xml:space="preserve"> insect</w:t>
      </w:r>
      <w:r w:rsidR="00937BAB" w:rsidRPr="00823119">
        <w:rPr>
          <w:color w:val="FF0000"/>
          <w:sz w:val="24"/>
        </w:rPr>
        <w:t xml:space="preserve"> </w:t>
      </w:r>
      <w:r w:rsidRPr="00823119">
        <w:rPr>
          <w:color w:val="FF0000"/>
          <w:sz w:val="24"/>
        </w:rPr>
        <w:t xml:space="preserve">wings </w:t>
      </w:r>
      <w:r w:rsidRPr="00823119">
        <w:rPr>
          <w:color w:val="FF0000"/>
          <w:sz w:val="24"/>
        </w:rPr>
        <w:fldChar w:fldCharType="begin" w:fldLock="1"/>
      </w:r>
      <w:r w:rsidR="00043C21" w:rsidRPr="00823119">
        <w:rPr>
          <w:color w:val="FF0000"/>
          <w:sz w:val="24"/>
        </w:rPr>
        <w:instrText>ADDIN CSL_CITATION { "citationItems" : [ { "id" : "ITEM-1", "itemData" : { "DOI" : "10.1016/j.ast.2015.12.005", "ISSN" : "12709638", "abstract" : "A procedure for designing a simplified, dragonfly-like wing model that is suitable for use in a Biomimetic Micro Air Vehicle (BMAV) is presented. BMAV are a relatively new class of micro-scaled unmanned air systems that mimic the flapping wing propulsion system of flying biological organisms (like insects). Many insects (e.g. dragonflies) have complex wing vein and membrane patterns that are too small to fabricate using many types of machine cutting tools (e.g. micro laser cutting). Structural dynamic modification using the spatial network analysis approach is used to create a simplified model. Our objective was to minimize the wing vein patterns so that they were within our fabrication tolerances. Simulations were performed for both the detailed and simplified models. The natural frequency and corresponding mode shapes, modal assurance criterion (MAC) and static bend-twist coupling results were very similar. This analysis shows that a simplified model can be designed and fabricated to closely biomimic a real dragonfly wing.", "author" : [ { "dropping-particle" : "", "family" : "Sivasankaran", "given" : "Praveena N.", "non-dropping-particle" : "", "parse-names" : false, "suffix" : "" }, { "dropping-particle" : "", "family" : "Ward", "given" : "Thomas A.", "non-dropping-particle" : "", "parse-names" : false, "suffix" : "" } ], "container-title" : "Aerospace Science and Technology", "id" : "ITEM-1", "issued" : { "date-parts" : [ [ "2016" ] ] }, "page" : "259-268", "publisher" : "Elsevier Masson SAS", "title" : "Spatial network analysis to construct simplified wing structural models for Biomimetic Micro Air Vehicles", "type" : "article-journal", "volume" : "49" }, "uris" : [ "http://www.mendeley.com/documents/?uuid=10a220c4-85c2-4cf4-87ba-d9f797ca9712" ] }, { "id" : "ITEM-2", "itemData" : { "DOI" : "10.1016/j.compstruct.2014.08.043", "ISBN" : "0263-8223", "ISSN" : "02638223", "abstract" : "The dynamic forced response of the forewing of the Manduca sexta under a variety of loading conditions is determined through analytical and experimental methods. This work is a continuation of efforts to better model and simulate the biological system to garner a better understanding of the critical structural features of the wing for using in future bio-inspired designs. This work furthers previous efforts by providing a simple and intuitive way to capture critical geometry, material properties, and dynamic response from the forewing of the M. sexta species. Modal analysis simulations are performed analytically and tested using experimental techniques in both air and vacuum.", "author" : [ { "dropping-particle" : "", "family" : "O'Hara", "given" : "Ryan P.", "non-dropping-particle" : "", "parse-names" : false, "suffix" : "" }, { "dropping-particle" : "", "family" : "Deleon", "given" : "Nathanial", "non-dropping-particle" : "", "parse-names" : false, "suffix" : "" }, { "dropping-particle" : "", "family" : "Palazotto", "given" : "Anthony", "non-dropping-particle" : "", "parse-names" : false, "suffix" : "" } ], "container-title" : "Composite Structures", "id" : "ITEM-2", "issued" : { "date-parts" : [ [ "2015" ] ] }, "page" : "315-321", "publisher" : "Elsevier Ltd", "title" : "Structural identification and simulation of a MAV forewing", "type" : "article-journal", "volume" : "119" }, "uris" : [ "http://www.mendeley.com/documents/?uuid=961b7d42-a076-4a19-b69f-764ece6ea410" ] } ], "mendeley" : { "formattedCitation" : "[23,24]", "plainTextFormattedCitation" : "[23,24]", "previouslyFormattedCitation" : "[23,24]" }, "properties" : { "noteIndex" : 0 }, "schema" : "https://github.com/citation-style-language/schema/raw/master/csl-citation.json" }</w:instrText>
      </w:r>
      <w:r w:rsidRPr="00823119">
        <w:rPr>
          <w:color w:val="FF0000"/>
          <w:sz w:val="24"/>
        </w:rPr>
        <w:fldChar w:fldCharType="separate"/>
      </w:r>
      <w:r w:rsidR="006F69D4" w:rsidRPr="00823119">
        <w:rPr>
          <w:noProof/>
          <w:color w:val="FF0000"/>
          <w:sz w:val="24"/>
        </w:rPr>
        <w:t>[23,24]</w:t>
      </w:r>
      <w:r w:rsidRPr="00823119">
        <w:rPr>
          <w:color w:val="FF0000"/>
          <w:sz w:val="24"/>
        </w:rPr>
        <w:fldChar w:fldCharType="end"/>
      </w:r>
      <w:r w:rsidRPr="00823119">
        <w:rPr>
          <w:color w:val="FF0000"/>
          <w:sz w:val="24"/>
        </w:rPr>
        <w:t xml:space="preserve"> with a view to applying for</w:t>
      </w:r>
      <w:r w:rsidR="00B76645" w:rsidRPr="00823119">
        <w:rPr>
          <w:color w:val="FF0000"/>
          <w:sz w:val="24"/>
        </w:rPr>
        <w:t xml:space="preserve"> future</w:t>
      </w:r>
      <w:r w:rsidRPr="00823119">
        <w:rPr>
          <w:color w:val="FF0000"/>
          <w:sz w:val="24"/>
        </w:rPr>
        <w:t xml:space="preserve"> FWMAVs. </w:t>
      </w:r>
      <w:r w:rsidR="00491430" w:rsidRPr="00823119">
        <w:rPr>
          <w:color w:val="FF0000"/>
          <w:sz w:val="24"/>
        </w:rPr>
        <w:t>On the other hand</w:t>
      </w:r>
      <w:r w:rsidRPr="00823119">
        <w:rPr>
          <w:color w:val="FF0000"/>
          <w:sz w:val="24"/>
        </w:rPr>
        <w:t>,</w:t>
      </w:r>
      <w:r w:rsidR="00EF1B79" w:rsidRPr="00823119">
        <w:rPr>
          <w:color w:val="FF0000"/>
          <w:sz w:val="24"/>
        </w:rPr>
        <w:t xml:space="preserve"> it is </w:t>
      </w:r>
      <w:r w:rsidR="00D55C7B" w:rsidRPr="00823119">
        <w:rPr>
          <w:color w:val="FF0000"/>
          <w:sz w:val="24"/>
        </w:rPr>
        <w:t xml:space="preserve">still </w:t>
      </w:r>
      <w:r w:rsidR="00EF1B79" w:rsidRPr="00823119">
        <w:rPr>
          <w:color w:val="FF0000"/>
          <w:sz w:val="24"/>
        </w:rPr>
        <w:t xml:space="preserve">necessary to conduct more studies to uncover </w:t>
      </w:r>
      <w:r w:rsidR="00EC3792" w:rsidRPr="00823119">
        <w:rPr>
          <w:color w:val="FF0000"/>
          <w:sz w:val="24"/>
        </w:rPr>
        <w:t>how</w:t>
      </w:r>
      <w:r w:rsidR="003E4888" w:rsidRPr="00823119">
        <w:rPr>
          <w:color w:val="FF0000"/>
          <w:sz w:val="24"/>
        </w:rPr>
        <w:t xml:space="preserve"> biomimetic wing structures can benefit the flight performance of</w:t>
      </w:r>
      <w:r w:rsidRPr="00823119">
        <w:rPr>
          <w:color w:val="FF0000"/>
          <w:sz w:val="24"/>
        </w:rPr>
        <w:t xml:space="preserve"> </w:t>
      </w:r>
      <w:r w:rsidR="00886DEA" w:rsidRPr="00823119">
        <w:rPr>
          <w:color w:val="FF0000"/>
          <w:sz w:val="24"/>
        </w:rPr>
        <w:t>insect-like</w:t>
      </w:r>
      <w:r w:rsidRPr="00823119">
        <w:rPr>
          <w:color w:val="FF0000"/>
          <w:sz w:val="24"/>
        </w:rPr>
        <w:t xml:space="preserve"> FWMAVs.</w:t>
      </w:r>
    </w:p>
    <w:p w14:paraId="1357450B" w14:textId="6D439537" w:rsidR="00264DBE" w:rsidRDefault="00264DBE" w:rsidP="00264DBE">
      <w:pPr>
        <w:spacing w:after="0" w:line="480" w:lineRule="auto"/>
        <w:ind w:firstLine="240"/>
        <w:rPr>
          <w:sz w:val="24"/>
        </w:rPr>
      </w:pPr>
      <w:r>
        <w:rPr>
          <w:sz w:val="24"/>
        </w:rPr>
        <w:t xml:space="preserve">The objective of this study is to conduct a numerical analysis of the wing flexibility effect on various aspects of FWMAVs, including the trim conditions, power requirements and dynamic stability, which have not been discussed before. The solutions of a free-flight FWMAV that features the hawkmoth </w:t>
      </w:r>
      <w:r w:rsidRPr="00491C14">
        <w:rPr>
          <w:i/>
          <w:sz w:val="24"/>
        </w:rPr>
        <w:t>Manduca sexta</w:t>
      </w:r>
      <w:r>
        <w:rPr>
          <w:sz w:val="24"/>
        </w:rPr>
        <w:t xml:space="preserve"> at various flight speeds will be presented. A potential-based aerodynamic model, which combines the unsteady panel method (UPM) </w:t>
      </w:r>
      <w:r>
        <w:rPr>
          <w:sz w:val="24"/>
        </w:rPr>
        <w:fldChar w:fldCharType="begin" w:fldLock="1"/>
      </w:r>
      <w:r w:rsidR="00043C21">
        <w:rPr>
          <w:sz w:val="24"/>
        </w:rPr>
        <w:instrText>ADDIN CSL_CITATION { "citationItems" : [ { "id" : "ITEM-1", "itemData" : { "abstract" : "Summary: a lot of informations in a small book Rating: 4  This volume is a quite complete course in low speed range aerodynamics. Even if the authors limit themselves to incompressible and irrotational fluid fieds, they present a complete course giving a substantial theorical apparatus with a logically developed computational methods.  The mathematical level is really excellent, since the presentation is thoroghly worked out with detailed explanation of each formulae or passage. The most enticing feature of this tome is the systematic treatment of computational methods with different approaches to them to obtain the full range of solutions. This is achived by implementing additional level of complexity along the process, showing the dependence of each function in numerical modelling.  Altogether, this book is a good start for understanding the computational techniques and the classic theory.", "author" : [ { "dropping-particle" : "", "family" : "Katz", "given" : "Joseph", "non-dropping-particle" : "", "parse-names" : false, "suffix" : "" }, { "dropping-particle" : "", "family" : "Plotkin", "given" : "Allen", "non-dropping-particle" : "", "parse-names" : false, "suffix" : "" } ], "id" : "ITEM-1", "issued" : { "date-parts" : [ [ "1991" ] ] }, "title" : "Low-Speed Aerodynamics: From Wing Theory to Panel Methods (Mcgraw-Hill Series in Aeronautical and Aerospace Engineering)", "type" : "article" }, "uris" : [ "http://www.mendeley.com/documents/?uuid=25391c84-fb99-48ae-a207-44a6eb0ea632" ] } ], "mendeley" : { "formattedCitation" : "[25]", "plainTextFormattedCitation" : "[25]", "previouslyFormattedCitation" : "[25]" }, "properties" : { "noteIndex" : 0 }, "schema" : "https://github.com/citation-style-language/schema/raw/master/csl-citation.json" }</w:instrText>
      </w:r>
      <w:r>
        <w:rPr>
          <w:sz w:val="24"/>
        </w:rPr>
        <w:fldChar w:fldCharType="separate"/>
      </w:r>
      <w:r w:rsidR="006F69D4" w:rsidRPr="006F69D4">
        <w:rPr>
          <w:noProof/>
          <w:sz w:val="24"/>
        </w:rPr>
        <w:t>[25]</w:t>
      </w:r>
      <w:r>
        <w:rPr>
          <w:sz w:val="24"/>
        </w:rPr>
        <w:fldChar w:fldCharType="end"/>
      </w:r>
      <w:r>
        <w:rPr>
          <w:sz w:val="24"/>
        </w:rPr>
        <w:t xml:space="preserve"> and the extended unsteady vortex-lattice method (UVLM) </w:t>
      </w:r>
      <w:r>
        <w:rPr>
          <w:sz w:val="24"/>
        </w:rPr>
        <w:fldChar w:fldCharType="begin" w:fldLock="1"/>
      </w:r>
      <w:r w:rsidR="00043C21">
        <w:rPr>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Pr>
          <w:sz w:val="24"/>
        </w:rPr>
        <w:fldChar w:fldCharType="separate"/>
      </w:r>
      <w:r w:rsidR="006F69D4" w:rsidRPr="006F69D4">
        <w:rPr>
          <w:noProof/>
          <w:sz w:val="24"/>
        </w:rPr>
        <w:t>[26]</w:t>
      </w:r>
      <w:r>
        <w:rPr>
          <w:sz w:val="24"/>
        </w:rPr>
        <w:fldChar w:fldCharType="end"/>
      </w:r>
      <w:r>
        <w:rPr>
          <w:sz w:val="24"/>
        </w:rPr>
        <w:t xml:space="preserve">, is coupled with a flexible multibody dynamics solver to handle the interaction problem between the fluid, structure and motions of the FWMAV. On the basis of analysis results, </w:t>
      </w:r>
      <w:r w:rsidR="00C31B4A">
        <w:rPr>
          <w:sz w:val="24"/>
        </w:rPr>
        <w:t xml:space="preserve">we </w:t>
      </w:r>
      <w:r>
        <w:rPr>
          <w:sz w:val="24"/>
        </w:rPr>
        <w:t>can understand how an insect-like FWMAV can benefit from the use of flexible wings, and this finding could be valuable for the design of future FWMAVs.</w:t>
      </w:r>
    </w:p>
    <w:p w14:paraId="1600695A" w14:textId="77777777" w:rsidR="00264DBE" w:rsidRDefault="00264DBE" w:rsidP="00264DBE">
      <w:pPr>
        <w:spacing w:after="0" w:line="480" w:lineRule="auto"/>
        <w:ind w:firstLine="240"/>
        <w:rPr>
          <w:sz w:val="24"/>
        </w:rPr>
      </w:pPr>
    </w:p>
    <w:p w14:paraId="28D65792" w14:textId="77777777" w:rsidR="00264DBE" w:rsidRPr="00962408" w:rsidRDefault="00264DBE" w:rsidP="00264DBE">
      <w:pPr>
        <w:spacing w:after="0" w:line="480" w:lineRule="auto"/>
        <w:rPr>
          <w:b/>
          <w:sz w:val="28"/>
          <w:szCs w:val="28"/>
        </w:rPr>
      </w:pPr>
      <w:r w:rsidRPr="00962408">
        <w:rPr>
          <w:b/>
          <w:sz w:val="28"/>
          <w:szCs w:val="28"/>
        </w:rPr>
        <w:t>2</w:t>
      </w:r>
      <w:r w:rsidRPr="00962408">
        <w:rPr>
          <w:rFonts w:hint="eastAsia"/>
          <w:b/>
          <w:sz w:val="28"/>
          <w:szCs w:val="28"/>
        </w:rPr>
        <w:t>.</w:t>
      </w:r>
      <w:r w:rsidRPr="004B179C">
        <w:rPr>
          <w:b/>
          <w:sz w:val="24"/>
        </w:rPr>
        <w:t xml:space="preserve"> </w:t>
      </w:r>
      <w:r w:rsidRPr="00962408">
        <w:rPr>
          <w:b/>
          <w:sz w:val="28"/>
          <w:szCs w:val="28"/>
        </w:rPr>
        <w:t>Material and methods</w:t>
      </w:r>
    </w:p>
    <w:p w14:paraId="41EA4685" w14:textId="58FEF0FB" w:rsidR="00264DBE" w:rsidRPr="004B179C" w:rsidRDefault="00264DBE" w:rsidP="00264DBE">
      <w:pPr>
        <w:spacing w:after="0" w:line="480" w:lineRule="auto"/>
        <w:rPr>
          <w:b/>
          <w:sz w:val="24"/>
        </w:rPr>
      </w:pPr>
      <w:r>
        <w:rPr>
          <w:b/>
          <w:sz w:val="24"/>
        </w:rPr>
        <w:t>2.1</w:t>
      </w:r>
      <w:r w:rsidRPr="004B179C">
        <w:rPr>
          <w:b/>
          <w:sz w:val="24"/>
        </w:rPr>
        <w:t xml:space="preserve"> </w:t>
      </w:r>
      <w:r>
        <w:rPr>
          <w:b/>
          <w:sz w:val="24"/>
        </w:rPr>
        <w:t xml:space="preserve">FWMAV </w:t>
      </w:r>
      <w:r w:rsidR="00AB4D06">
        <w:rPr>
          <w:b/>
          <w:sz w:val="24"/>
        </w:rPr>
        <w:t>and kinematic models</w:t>
      </w:r>
    </w:p>
    <w:p w14:paraId="53A024EC" w14:textId="7CAB7C71" w:rsidR="00264DBE" w:rsidRPr="00AE116B" w:rsidRDefault="00264DBE" w:rsidP="00264DBE">
      <w:pPr>
        <w:spacing w:after="0" w:line="480" w:lineRule="auto"/>
        <w:ind w:firstLine="240"/>
        <w:rPr>
          <w:sz w:val="24"/>
        </w:rPr>
      </w:pPr>
      <w:r>
        <w:rPr>
          <w:sz w:val="24"/>
        </w:rPr>
        <w:t xml:space="preserve">This study uses the hawkmoth </w:t>
      </w:r>
      <w:r w:rsidRPr="000F0B64">
        <w:rPr>
          <w:i/>
          <w:sz w:val="24"/>
        </w:rPr>
        <w:t>Manduca sexta</w:t>
      </w:r>
      <w:r>
        <w:rPr>
          <w:sz w:val="24"/>
        </w:rPr>
        <w:t xml:space="preserve"> as a reference insect to model the insect-like FWMAV, which is composed of a body and two wings. </w:t>
      </w:r>
      <w:r w:rsidR="00142440">
        <w:rPr>
          <w:sz w:val="24"/>
        </w:rPr>
        <w:t xml:space="preserve">The rigid and flexible winged </w:t>
      </w:r>
      <w:r w:rsidR="00142440">
        <w:rPr>
          <w:sz w:val="24"/>
        </w:rPr>
        <w:lastRenderedPageBreak/>
        <w:t>FWMAV models will be studied</w:t>
      </w:r>
      <w:r w:rsidR="00840E59">
        <w:rPr>
          <w:sz w:val="24"/>
        </w:rPr>
        <w:t xml:space="preserve"> here</w:t>
      </w:r>
      <w:r w:rsidR="00142440">
        <w:rPr>
          <w:sz w:val="24"/>
        </w:rPr>
        <w:t xml:space="preserve">. </w:t>
      </w:r>
      <w:r w:rsidR="00951E35">
        <w:rPr>
          <w:sz w:val="24"/>
        </w:rPr>
        <w:t>It is noted that t</w:t>
      </w:r>
      <w:r w:rsidR="00142440">
        <w:rPr>
          <w:sz w:val="24"/>
        </w:rPr>
        <w:t>he rigid and flexible wings have the same mass distribution</w:t>
      </w:r>
      <w:r w:rsidR="00951E35">
        <w:rPr>
          <w:sz w:val="24"/>
        </w:rPr>
        <w:t xml:space="preserve">; however, wing deformations are not </w:t>
      </w:r>
      <w:r w:rsidR="007A0762">
        <w:rPr>
          <w:sz w:val="24"/>
        </w:rPr>
        <w:t>allowed</w:t>
      </w:r>
      <w:r w:rsidR="00951E35">
        <w:rPr>
          <w:sz w:val="24"/>
        </w:rPr>
        <w:t xml:space="preserve"> in the rigid wing structure</w:t>
      </w:r>
      <w:r w:rsidR="00142440">
        <w:rPr>
          <w:sz w:val="24"/>
        </w:rPr>
        <w:t xml:space="preserve">. </w:t>
      </w:r>
      <w:r>
        <w:rPr>
          <w:sz w:val="24"/>
        </w:rPr>
        <w:t xml:space="preserve">The wings are connected to the body with a three-degrees-of-freedom (3-DOF) revolute joint. Basic parameters regarding the mass and geometry of the wings and the body are given in </w:t>
      </w:r>
      <w:r w:rsidRPr="00E76346">
        <w:rPr>
          <w:color w:val="0000FF"/>
          <w:sz w:val="24"/>
        </w:rPr>
        <w:t>Table 1</w:t>
      </w:r>
      <w:r>
        <w:rPr>
          <w:color w:val="0000FF"/>
          <w:sz w:val="24"/>
        </w:rPr>
        <w:t xml:space="preserve"> </w:t>
      </w:r>
      <w:r>
        <w:rPr>
          <w:sz w:val="24"/>
        </w:rPr>
        <w:t xml:space="preserve">based on measurements by Willmott and Ellington </w:t>
      </w:r>
      <w:r>
        <w:rPr>
          <w:sz w:val="24"/>
        </w:rPr>
        <w:fldChar w:fldCharType="begin" w:fldLock="1"/>
      </w:r>
      <w:r w:rsidR="00043C21">
        <w:rPr>
          <w:sz w:val="24"/>
        </w:rPr>
        <w:instrText>ADDIN CSL_CITATION { "citationItems" : [ { "id" : "ITEM-1", "itemData" : { "ISBN" : "0022-0949 (Print)\\r0022-0949 (Linking)",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"Alexander P.", "non-dropping-particle" : "", "parse-names" : false, "suffix" : "" }, { "dropping-particle" : "", "family" : "Ellington", "given" : "C. P.", "non-dropping-particle" : "", "parse-names" : false, "suffix" : "" } ], "container-title" : "The Journal of experimental biology", "id" : "ITEM-1", "issue" : "21", "issued" : { "date-parts" : [ [ "1997" ] ] }, "page" : "2705-2722", "title" : "The mechanics of flight in the hawkmoth Manduca sexta. I. Kinematics of hovering and forward flight.", "type" : "article-journal", "volume" : "200" }, "uris" : [ "http://www.mendeley.com/documents/?uuid=99b65c56-d62c-423b-949e-9d17918f8e57" ] } ], "mendeley" : { "formattedCitation" : "[27]", "plainTextFormattedCitation" : "[27]", "previouslyFormattedCitation" : "[27]" }, "properties" : { "noteIndex" : 0 }, "schema" : "https://github.com/citation-style-language/schema/raw/master/csl-citation.json" }</w:instrText>
      </w:r>
      <w:r>
        <w:rPr>
          <w:sz w:val="24"/>
        </w:rPr>
        <w:fldChar w:fldCharType="separate"/>
      </w:r>
      <w:r w:rsidR="006F69D4" w:rsidRPr="006F69D4">
        <w:rPr>
          <w:noProof/>
          <w:sz w:val="24"/>
        </w:rPr>
        <w:t>[27]</w:t>
      </w:r>
      <w:r>
        <w:rPr>
          <w:sz w:val="24"/>
        </w:rPr>
        <w:fldChar w:fldCharType="end"/>
      </w:r>
      <w:r>
        <w:rPr>
          <w:sz w:val="24"/>
        </w:rPr>
        <w:t xml:space="preserve">. In this table, </w:t>
      </w:r>
      <w:r w:rsidRPr="00AE116B">
        <w:rPr>
          <w:i/>
          <w:sz w:val="24"/>
        </w:rPr>
        <w:t>m</w:t>
      </w:r>
      <w:r w:rsidRPr="00AE116B">
        <w:rPr>
          <w:i/>
          <w:sz w:val="24"/>
          <w:vertAlign w:val="subscript"/>
        </w:rPr>
        <w:t>wg</w:t>
      </w:r>
      <w:r>
        <w:rPr>
          <w:sz w:val="24"/>
        </w:rPr>
        <w:t xml:space="preserve">, </w:t>
      </w:r>
      <w:r w:rsidRPr="00AE116B">
        <w:rPr>
          <w:i/>
          <w:sz w:val="24"/>
        </w:rPr>
        <w:t>R</w:t>
      </w:r>
      <w:r>
        <w:rPr>
          <w:sz w:val="24"/>
        </w:rPr>
        <w:t xml:space="preserve">, </w:t>
      </w:r>
      <w:r w:rsidRPr="00AE116B">
        <w:rPr>
          <w:position w:val="-6"/>
          <w:sz w:val="24"/>
        </w:rPr>
        <w:object w:dxaOrig="220" w:dyaOrig="260" w14:anchorId="0647D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9" o:title=""/>
          </v:shape>
          <o:OLEObject Type="Embed" ProgID="Equation.DSMT4" ShapeID="_x0000_i1025" DrawAspect="Content" ObjectID="_1583840683" r:id="rId10"/>
        </w:object>
      </w:r>
      <w:r>
        <w:rPr>
          <w:sz w:val="24"/>
        </w:rPr>
        <w:t xml:space="preserve">, </w:t>
      </w:r>
      <w:r w:rsidRPr="00AE116B">
        <w:rPr>
          <w:i/>
          <w:sz w:val="24"/>
        </w:rPr>
        <w:t>S</w:t>
      </w:r>
      <w:r>
        <w:rPr>
          <w:sz w:val="24"/>
        </w:rPr>
        <w:t xml:space="preserve"> and </w:t>
      </w:r>
      <w:r w:rsidRPr="00AE116B">
        <w:rPr>
          <w:i/>
          <w:sz w:val="24"/>
        </w:rPr>
        <w:t>r</w:t>
      </w:r>
      <w:r w:rsidRPr="00AE116B">
        <w:rPr>
          <w:i/>
          <w:sz w:val="24"/>
          <w:vertAlign w:val="subscript"/>
        </w:rPr>
        <w:t>2</w:t>
      </w:r>
      <w:r>
        <w:rPr>
          <w:sz w:val="24"/>
        </w:rPr>
        <w:t xml:space="preserve"> are the mass, span, mean chord length, area and radius of the second moment of area of the wing, respectively; whereas </w:t>
      </w:r>
      <w:r w:rsidRPr="00AE116B">
        <w:rPr>
          <w:i/>
          <w:sz w:val="24"/>
        </w:rPr>
        <w:t>m</w:t>
      </w:r>
      <w:r w:rsidRPr="00AE116B">
        <w:rPr>
          <w:i/>
          <w:sz w:val="24"/>
          <w:vertAlign w:val="subscript"/>
        </w:rPr>
        <w:t>bd</w:t>
      </w:r>
      <w:r>
        <w:rPr>
          <w:sz w:val="24"/>
        </w:rPr>
        <w:t xml:space="preserve"> and </w:t>
      </w:r>
      <w:r w:rsidRPr="00AE116B">
        <w:rPr>
          <w:i/>
          <w:sz w:val="24"/>
        </w:rPr>
        <w:t>L</w:t>
      </w:r>
      <w:r>
        <w:rPr>
          <w:sz w:val="24"/>
        </w:rPr>
        <w:t xml:space="preserve"> are the mass and length of the body. Distance from the center of mass to the tip of the head is denoted by </w:t>
      </w:r>
      <w:r w:rsidRPr="00AE116B">
        <w:rPr>
          <w:i/>
          <w:sz w:val="24"/>
        </w:rPr>
        <w:t>l</w:t>
      </w:r>
      <w:r>
        <w:rPr>
          <w:sz w:val="24"/>
        </w:rPr>
        <w:t>.</w:t>
      </w:r>
    </w:p>
    <w:p w14:paraId="41B54BF3" w14:textId="59D20717" w:rsidR="00264DBE" w:rsidRPr="00FB7FC8" w:rsidRDefault="00264DBE" w:rsidP="00264DBE">
      <w:pPr>
        <w:spacing w:after="0" w:line="480" w:lineRule="auto"/>
        <w:ind w:firstLine="240"/>
        <w:rPr>
          <w:sz w:val="24"/>
        </w:rPr>
      </w:pPr>
      <w:r>
        <w:rPr>
          <w:sz w:val="24"/>
        </w:rPr>
        <w:t>The current study uses the body-fixed coordinate system [</w:t>
      </w:r>
      <w:r w:rsidRPr="00FB7FC8">
        <w:rPr>
          <w:i/>
          <w:sz w:val="24"/>
        </w:rPr>
        <w:t>x</w:t>
      </w:r>
      <w:r w:rsidRPr="00FB7FC8">
        <w:rPr>
          <w:i/>
          <w:sz w:val="24"/>
          <w:vertAlign w:val="subscript"/>
        </w:rPr>
        <w:t>b</w:t>
      </w:r>
      <w:r>
        <w:rPr>
          <w:sz w:val="24"/>
        </w:rPr>
        <w:t xml:space="preserve"> </w:t>
      </w:r>
      <w:r w:rsidRPr="00FB7FC8">
        <w:rPr>
          <w:i/>
          <w:sz w:val="24"/>
        </w:rPr>
        <w:t>y</w:t>
      </w:r>
      <w:r w:rsidRPr="00FB7FC8">
        <w:rPr>
          <w:i/>
          <w:sz w:val="24"/>
          <w:vertAlign w:val="subscript"/>
        </w:rPr>
        <w:t>b</w:t>
      </w:r>
      <w:r>
        <w:rPr>
          <w:sz w:val="24"/>
        </w:rPr>
        <w:t xml:space="preserve"> </w:t>
      </w:r>
      <w:r w:rsidRPr="00FB7FC8">
        <w:rPr>
          <w:i/>
          <w:sz w:val="24"/>
        </w:rPr>
        <w:t>z</w:t>
      </w:r>
      <w:r w:rsidRPr="00FB7FC8">
        <w:rPr>
          <w:i/>
          <w:sz w:val="24"/>
          <w:vertAlign w:val="subscript"/>
        </w:rPr>
        <w:t>b</w:t>
      </w:r>
      <w:r>
        <w:rPr>
          <w:sz w:val="24"/>
        </w:rPr>
        <w:t>] and the ground-fixed coordinate system [</w:t>
      </w:r>
      <w:r w:rsidRPr="00FB7FC8">
        <w:rPr>
          <w:i/>
          <w:sz w:val="24"/>
        </w:rPr>
        <w:t>x</w:t>
      </w:r>
      <w:r>
        <w:rPr>
          <w:i/>
          <w:sz w:val="24"/>
          <w:vertAlign w:val="subscript"/>
        </w:rPr>
        <w:t>G</w:t>
      </w:r>
      <w:r>
        <w:rPr>
          <w:sz w:val="24"/>
        </w:rPr>
        <w:t xml:space="preserve"> </w:t>
      </w:r>
      <w:r w:rsidRPr="00FB7FC8">
        <w:rPr>
          <w:i/>
          <w:sz w:val="24"/>
        </w:rPr>
        <w:t>y</w:t>
      </w:r>
      <w:r>
        <w:rPr>
          <w:i/>
          <w:sz w:val="24"/>
          <w:vertAlign w:val="subscript"/>
        </w:rPr>
        <w:t>G</w:t>
      </w:r>
      <w:r>
        <w:rPr>
          <w:sz w:val="24"/>
        </w:rPr>
        <w:t xml:space="preserve"> </w:t>
      </w:r>
      <w:r w:rsidRPr="00FB7FC8">
        <w:rPr>
          <w:i/>
          <w:sz w:val="24"/>
        </w:rPr>
        <w:t>z</w:t>
      </w:r>
      <w:r>
        <w:rPr>
          <w:i/>
          <w:sz w:val="24"/>
          <w:vertAlign w:val="subscript"/>
        </w:rPr>
        <w:t>G</w:t>
      </w:r>
      <w:r>
        <w:rPr>
          <w:sz w:val="24"/>
        </w:rPr>
        <w:t>] (</w:t>
      </w:r>
      <w:r w:rsidRPr="00D1771F">
        <w:rPr>
          <w:color w:val="0000FF"/>
          <w:sz w:val="24"/>
        </w:rPr>
        <w:t>Fig. 1</w:t>
      </w:r>
      <w:r w:rsidR="00F1723C">
        <w:rPr>
          <w:color w:val="0000FF"/>
          <w:sz w:val="24"/>
        </w:rPr>
        <w:t>a</w:t>
      </w:r>
      <w:r>
        <w:rPr>
          <w:sz w:val="24"/>
        </w:rPr>
        <w:t xml:space="preserve">). The body-fixed coordinate system has an origin located at the center of mass of the body. </w:t>
      </w:r>
      <w:r w:rsidRPr="00A23822">
        <w:rPr>
          <w:rFonts w:cstheme="minorHAnsi"/>
          <w:i/>
          <w:sz w:val="24"/>
        </w:rPr>
        <w:t>χ</w:t>
      </w:r>
      <w:r>
        <w:rPr>
          <w:sz w:val="24"/>
        </w:rPr>
        <w:t xml:space="preserve"> and </w:t>
      </w:r>
      <w:r w:rsidRPr="00D1771F">
        <w:rPr>
          <w:rFonts w:cstheme="minorHAnsi"/>
          <w:i/>
          <w:sz w:val="24"/>
        </w:rPr>
        <w:t>β</w:t>
      </w:r>
      <w:r>
        <w:rPr>
          <w:sz w:val="24"/>
        </w:rPr>
        <w:t xml:space="preserve"> are the body and stroke plane </w:t>
      </w:r>
      <w:r w:rsidR="00750849">
        <w:rPr>
          <w:sz w:val="24"/>
        </w:rPr>
        <w:t>angles</w:t>
      </w:r>
      <w:r w:rsidR="00C93ADF">
        <w:rPr>
          <w:sz w:val="24"/>
        </w:rPr>
        <w:t>, respectively</w:t>
      </w:r>
      <w:r>
        <w:rPr>
          <w:sz w:val="24"/>
        </w:rPr>
        <w:t>.</w:t>
      </w:r>
    </w:p>
    <w:p w14:paraId="632F776D" w14:textId="2C0AD245" w:rsidR="00264DBE" w:rsidRPr="00C618D9" w:rsidRDefault="00264DBE" w:rsidP="00264DBE">
      <w:pPr>
        <w:spacing w:after="0" w:line="480" w:lineRule="auto"/>
        <w:ind w:firstLine="240"/>
        <w:rPr>
          <w:sz w:val="24"/>
        </w:rPr>
      </w:pPr>
      <w:r>
        <w:rPr>
          <w:sz w:val="24"/>
        </w:rPr>
        <w:t>The position</w:t>
      </w:r>
      <w:r w:rsidR="00430C88">
        <w:rPr>
          <w:sz w:val="24"/>
        </w:rPr>
        <w:t>s</w:t>
      </w:r>
      <w:r>
        <w:rPr>
          <w:sz w:val="24"/>
        </w:rPr>
        <w:t xml:space="preserve"> of the wings are defined by the set of three Euler angles </w:t>
      </w:r>
      <w:r w:rsidRPr="00DC555C">
        <w:rPr>
          <w:rFonts w:cstheme="minorHAnsi"/>
          <w:i/>
          <w:sz w:val="24"/>
        </w:rPr>
        <w:t>ϕ</w:t>
      </w:r>
      <w:r>
        <w:rPr>
          <w:sz w:val="24"/>
        </w:rPr>
        <w:t xml:space="preserve">, </w:t>
      </w:r>
      <w:r w:rsidRPr="00DC555C">
        <w:rPr>
          <w:rFonts w:cstheme="minorHAnsi"/>
          <w:i/>
          <w:sz w:val="24"/>
        </w:rPr>
        <w:t>θ</w:t>
      </w:r>
      <w:r>
        <w:rPr>
          <w:sz w:val="24"/>
        </w:rPr>
        <w:t xml:space="preserve"> and </w:t>
      </w:r>
      <w:r w:rsidRPr="00DC555C">
        <w:rPr>
          <w:rFonts w:cstheme="minorHAnsi"/>
          <w:i/>
          <w:sz w:val="24"/>
        </w:rPr>
        <w:t>α</w:t>
      </w:r>
      <w:r>
        <w:rPr>
          <w:rFonts w:cstheme="minorHAnsi"/>
          <w:sz w:val="24"/>
        </w:rPr>
        <w:t xml:space="preserve"> corresponding to the motions of the 3-DOF revolute joint connecting the wings and the body. </w:t>
      </w:r>
      <w:r w:rsidR="00F1723C" w:rsidRPr="00823119">
        <w:rPr>
          <w:rFonts w:cstheme="minorHAnsi"/>
          <w:color w:val="FF0000"/>
          <w:sz w:val="24"/>
        </w:rPr>
        <w:t>As illustrated in Fig. 1b, t</w:t>
      </w:r>
      <w:r w:rsidRPr="00823119">
        <w:rPr>
          <w:rFonts w:cstheme="minorHAnsi"/>
          <w:color w:val="FF0000"/>
          <w:sz w:val="24"/>
        </w:rPr>
        <w:t xml:space="preserve">he sweep angle </w:t>
      </w:r>
      <w:r w:rsidRPr="00823119">
        <w:rPr>
          <w:rFonts w:cstheme="minorHAnsi"/>
          <w:i/>
          <w:color w:val="FF0000"/>
          <w:sz w:val="24"/>
        </w:rPr>
        <w:t>ϕ</w:t>
      </w:r>
      <w:r w:rsidRPr="00823119">
        <w:rPr>
          <w:rFonts w:cstheme="minorHAnsi"/>
          <w:color w:val="FF0000"/>
          <w:sz w:val="24"/>
        </w:rPr>
        <w:t xml:space="preserve"> corresponds to the back and forth motions of the wings</w:t>
      </w:r>
      <w:r w:rsidR="00F1723C" w:rsidRPr="00823119">
        <w:rPr>
          <w:rFonts w:cstheme="minorHAnsi"/>
          <w:color w:val="FF0000"/>
          <w:sz w:val="24"/>
        </w:rPr>
        <w:t>, while</w:t>
      </w:r>
      <w:r w:rsidRPr="00823119">
        <w:rPr>
          <w:rFonts w:cstheme="minorHAnsi"/>
          <w:color w:val="FF0000"/>
          <w:sz w:val="24"/>
        </w:rPr>
        <w:t xml:space="preserve"> </w:t>
      </w:r>
      <w:r w:rsidR="00F1723C" w:rsidRPr="00823119">
        <w:rPr>
          <w:rFonts w:cstheme="minorHAnsi"/>
          <w:color w:val="FF0000"/>
          <w:sz w:val="24"/>
        </w:rPr>
        <w:t>t</w:t>
      </w:r>
      <w:r w:rsidRPr="00823119">
        <w:rPr>
          <w:rFonts w:cstheme="minorHAnsi"/>
          <w:color w:val="FF0000"/>
          <w:sz w:val="24"/>
        </w:rPr>
        <w:t xml:space="preserve">he elevation angle </w:t>
      </w:r>
      <w:r w:rsidRPr="00823119">
        <w:rPr>
          <w:rFonts w:cstheme="minorHAnsi"/>
          <w:i/>
          <w:color w:val="FF0000"/>
          <w:sz w:val="24"/>
        </w:rPr>
        <w:t>θ</w:t>
      </w:r>
      <w:r w:rsidRPr="00823119">
        <w:rPr>
          <w:rFonts w:cstheme="minorHAnsi"/>
          <w:color w:val="FF0000"/>
          <w:sz w:val="24"/>
        </w:rPr>
        <w:t xml:space="preserve"> is used to measure the up and down motions</w:t>
      </w:r>
      <w:r w:rsidR="00F1723C" w:rsidRPr="00823119">
        <w:rPr>
          <w:rFonts w:cstheme="minorHAnsi"/>
          <w:color w:val="FF0000"/>
          <w:sz w:val="24"/>
        </w:rPr>
        <w:t>, and</w:t>
      </w:r>
      <w:r w:rsidRPr="00823119">
        <w:rPr>
          <w:rFonts w:cstheme="minorHAnsi"/>
          <w:color w:val="FF0000"/>
          <w:sz w:val="24"/>
        </w:rPr>
        <w:t xml:space="preserve"> </w:t>
      </w:r>
      <w:r w:rsidRPr="00823119">
        <w:rPr>
          <w:rFonts w:cstheme="minorHAnsi"/>
          <w:i/>
          <w:color w:val="FF0000"/>
          <w:sz w:val="24"/>
        </w:rPr>
        <w:t>α</w:t>
      </w:r>
      <w:r w:rsidRPr="00823119">
        <w:rPr>
          <w:rFonts w:cstheme="minorHAnsi"/>
          <w:color w:val="FF0000"/>
          <w:sz w:val="24"/>
        </w:rPr>
        <w:t xml:space="preserve"> denotes the rotation angle of the wing about its own axis</w:t>
      </w:r>
      <w:r>
        <w:rPr>
          <w:rFonts w:cstheme="minorHAnsi"/>
          <w:sz w:val="24"/>
        </w:rPr>
        <w:t xml:space="preserve">. More details about these angles are given in </w:t>
      </w:r>
      <w:r>
        <w:rPr>
          <w:rFonts w:cstheme="minorHAnsi"/>
          <w:sz w:val="24"/>
        </w:rPr>
        <w:fldChar w:fldCharType="begin" w:fldLock="1"/>
      </w:r>
      <w:r w:rsidR="00043C21">
        <w:rPr>
          <w:rFonts w:cstheme="minorHAnsi"/>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Pr>
          <w:rFonts w:cstheme="minorHAnsi"/>
          <w:sz w:val="24"/>
        </w:rPr>
        <w:fldChar w:fldCharType="separate"/>
      </w:r>
      <w:r w:rsidR="006F69D4" w:rsidRPr="006F69D4">
        <w:rPr>
          <w:rFonts w:cstheme="minorHAnsi"/>
          <w:noProof/>
          <w:sz w:val="24"/>
        </w:rPr>
        <w:t>[26]</w:t>
      </w:r>
      <w:r>
        <w:rPr>
          <w:rFonts w:cstheme="minorHAnsi"/>
          <w:sz w:val="24"/>
        </w:rPr>
        <w:fldChar w:fldCharType="end"/>
      </w:r>
      <w:r>
        <w:rPr>
          <w:rFonts w:cstheme="minorHAnsi"/>
          <w:sz w:val="24"/>
        </w:rPr>
        <w:t xml:space="preserve">. </w:t>
      </w:r>
      <w:r>
        <w:rPr>
          <w:sz w:val="24"/>
        </w:rPr>
        <w:t xml:space="preserve">The variations of </w:t>
      </w:r>
      <w:r w:rsidRPr="00DC555C">
        <w:rPr>
          <w:rFonts w:cstheme="minorHAnsi"/>
          <w:i/>
          <w:sz w:val="24"/>
        </w:rPr>
        <w:t>ϕ</w:t>
      </w:r>
      <w:r>
        <w:rPr>
          <w:sz w:val="24"/>
        </w:rPr>
        <w:t xml:space="preserve">, </w:t>
      </w:r>
      <w:r w:rsidRPr="00DC555C">
        <w:rPr>
          <w:rFonts w:cstheme="minorHAnsi"/>
          <w:i/>
          <w:sz w:val="24"/>
        </w:rPr>
        <w:t>θ</w:t>
      </w:r>
      <w:r>
        <w:rPr>
          <w:sz w:val="24"/>
        </w:rPr>
        <w:t xml:space="preserve"> and </w:t>
      </w:r>
      <w:r w:rsidRPr="00DC555C">
        <w:rPr>
          <w:rFonts w:cstheme="minorHAnsi"/>
          <w:i/>
          <w:sz w:val="24"/>
        </w:rPr>
        <w:t>α</w:t>
      </w:r>
      <w:r>
        <w:rPr>
          <w:rFonts w:cstheme="minorHAnsi"/>
          <w:sz w:val="24"/>
        </w:rPr>
        <w:t xml:space="preserve"> </w:t>
      </w:r>
      <w:r>
        <w:rPr>
          <w:sz w:val="24"/>
        </w:rPr>
        <w:t xml:space="preserve">during the course of a wingbeat are obatined in the form of the third-order Fourier series by fitting measurement data </w:t>
      </w:r>
      <w:r>
        <w:rPr>
          <w:sz w:val="24"/>
        </w:rPr>
        <w:fldChar w:fldCharType="begin" w:fldLock="1"/>
      </w:r>
      <w:r w:rsidR="00043C21">
        <w:rPr>
          <w:sz w:val="24"/>
        </w:rPr>
        <w:instrText>ADDIN CSL_CITATION { "citationItems" : [ { "id" : "ITEM-1", "itemData" : { "author" : [ { "dropping-particle" : "", "family" : "Willmott", "given" : "A P", "non-dropping-particle" : "", "parse-names" : false, "suffix" : "" } ], "id" : "ITEM-1", "issued" : { "date-parts" : [ [ "1995" ] ] }, "title" : "The Mechanics of Hawkmoth Flight", "type" : "thesis" }, "uris" : [ "http://www.mendeley.com/documents/?uuid=5ccf32e6-0d08-46e9-a2b3-b0623dc38261" ] }, { "id" : "ITEM-2", "itemData" : { "ISBN" : "0022-0949 (Print)\\r0022-0949 (Linking)",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"Alexander P.", "non-dropping-particle" : "", "parse-names" : false, "suffix" : "" }, { "dropping-particle" : "", "family" : "Ellington", "given" : "C. P.", "non-dropping-particle" : "", "parse-names" : false, "suffix" : "" } ], "container-title" : "The Journal of experimental biology", "id" : "ITEM-2", "issue" : "21", "issued" : { "date-parts" : [ [ "1997" ] ] }, "page" : "2705-2722", "title" : "The mechanics of flight in the hawkmoth Manduca sexta. I. Kinematics of hovering and forward flight.", "type" : "article-journal", "volume" : "200" }, "uris" : [ "http://www.mendeley.com/documents/?uuid=99b65c56-d62c-423b-949e-9d17918f8e57" ] } ], "mendeley" : { "formattedCitation" : "[27,28]", "plainTextFormattedCitation" : "[27,28]", "previouslyFormattedCitation" : "[27,28]" }, "properties" : { "noteIndex" : 0 }, "schema" : "https://github.com/citation-style-language/schema/raw/master/csl-citation.json" }</w:instrText>
      </w:r>
      <w:r>
        <w:rPr>
          <w:sz w:val="24"/>
        </w:rPr>
        <w:fldChar w:fldCharType="separate"/>
      </w:r>
      <w:r w:rsidR="006F69D4" w:rsidRPr="006F69D4">
        <w:rPr>
          <w:noProof/>
          <w:sz w:val="24"/>
        </w:rPr>
        <w:t>[27,28]</w:t>
      </w:r>
      <w:r>
        <w:rPr>
          <w:sz w:val="24"/>
        </w:rPr>
        <w:fldChar w:fldCharType="end"/>
      </w:r>
      <w:r>
        <w:rPr>
          <w:sz w:val="24"/>
        </w:rPr>
        <w:t xml:space="preserve">. </w:t>
      </w:r>
    </w:p>
    <w:p w14:paraId="40B0235E" w14:textId="2C334890" w:rsidR="00A44C56" w:rsidRPr="00823119" w:rsidRDefault="00A44C56" w:rsidP="00823119">
      <w:pPr>
        <w:spacing w:after="0" w:line="480" w:lineRule="auto"/>
        <w:rPr>
          <w:b/>
          <w:sz w:val="24"/>
        </w:rPr>
      </w:pPr>
      <w:r w:rsidRPr="00823119">
        <w:rPr>
          <w:b/>
          <w:sz w:val="24"/>
        </w:rPr>
        <w:t>2.2 Flexible wing structural model</w:t>
      </w:r>
    </w:p>
    <w:p w14:paraId="0D62262B" w14:textId="440667CC" w:rsidR="003D349A" w:rsidRPr="00823119" w:rsidRDefault="00264DBE" w:rsidP="00823119">
      <w:pPr>
        <w:spacing w:after="0" w:line="480" w:lineRule="auto"/>
        <w:ind w:firstLine="238"/>
        <w:rPr>
          <w:color w:val="FF0000"/>
          <w:sz w:val="24"/>
        </w:rPr>
      </w:pPr>
      <w:r w:rsidRPr="00823119">
        <w:rPr>
          <w:color w:val="FF0000"/>
          <w:sz w:val="24"/>
        </w:rPr>
        <w:t xml:space="preserve">The anisotropic structure of </w:t>
      </w:r>
      <w:r w:rsidR="00B13543" w:rsidRPr="00823119">
        <w:rPr>
          <w:color w:val="FF0000"/>
          <w:sz w:val="24"/>
        </w:rPr>
        <w:t xml:space="preserve">a </w:t>
      </w:r>
      <w:r w:rsidRPr="00823119">
        <w:rPr>
          <w:color w:val="FF0000"/>
          <w:sz w:val="24"/>
        </w:rPr>
        <w:t xml:space="preserve">flexible wing is modelled by a finite element analysis (FEA) program </w:t>
      </w:r>
      <w:r w:rsidRPr="00823119">
        <w:rPr>
          <w:i/>
          <w:color w:val="FF0000"/>
          <w:sz w:val="24"/>
        </w:rPr>
        <w:t>ANSYS</w:t>
      </w:r>
      <w:r w:rsidR="00791F83" w:rsidRPr="00823119">
        <w:rPr>
          <w:i/>
          <w:color w:val="FF0000"/>
          <w:sz w:val="24"/>
        </w:rPr>
        <w:t xml:space="preserve"> Mechanical</w:t>
      </w:r>
      <w:r w:rsidR="00F619C4" w:rsidRPr="00823119">
        <w:rPr>
          <w:i/>
          <w:color w:val="FF0000"/>
          <w:sz w:val="24"/>
        </w:rPr>
        <w:t xml:space="preserve"> APDL</w:t>
      </w:r>
      <w:r w:rsidRPr="00823119">
        <w:rPr>
          <w:color w:val="FF0000"/>
          <w:sz w:val="24"/>
        </w:rPr>
        <w:t xml:space="preserve">, considering the mass and stiffness distributions of hawkmoth wings </w:t>
      </w:r>
      <w:r w:rsidRPr="00823119">
        <w:rPr>
          <w:color w:val="FF0000"/>
          <w:sz w:val="24"/>
        </w:rPr>
        <w:fldChar w:fldCharType="begin" w:fldLock="1"/>
      </w:r>
      <w:r w:rsidR="00043C21" w:rsidRPr="00823119">
        <w:rPr>
          <w:color w:val="FF0000"/>
          <w:sz w:val="24"/>
        </w:rPr>
        <w:instrText>ADDIN CSL_CITATION { "citationItems" : [ { "id" : "ITEM-1", "itemData" : { "DOI" : "10.1088/1748-3182/7/4/046011", "ISBN" : "1748-3182", "ISSN" : "1748-3190", "PMID" : "23093001", "abstract" : "To properly model the structural dynamics of the forewing of the Manduca sexta species, it is critical that the material and structural properties of the biological specimen be understood. This paper presents the results of a morphological study that has been conducted to identify the material and structural properties of a sample of male and female Manduca sexta specimens. The average mass, area, shape, size and camber of the wing were evaluated using novel measurement techniques. Further emphasis is placed on studying the critical substructures of the wing: venation and membrane. The venation cross section is measured using detailed pathological techniques over the entire venation of the wing. The elastic modulus of the leading edge veins is experimentally determined using advanced non-contact structural dynamic techniques. The membrane elastic modulus is randomly sampled over the entire wing to determine global material properties for the membrane using nanoindentation. The data gathered from this morphological study form the basis for the replication of future finite element structural models and engineered biomimetic wings for use with flapping wing micro air vehicles.", "author" : [ { "dropping-particle" : "", "family" : "O'Hara", "given" : "R P", "non-dropping-particle" : "", "parse-names" : false, "suffix" : "" }, { "dropping-particle" : "", "family" : "Palazotto", "given" : "a N", "non-dropping-particle" : "", "parse-names" : false, "suffix" : "" } ], "container-title" : "Bioinspiration &amp; biomimetics", "id" : "ITEM-1", "issue" : "4", "issued" : { "date-parts" : [ [ "2012" ] ] }, "page" : "046011", "title" : "The morphological characterization of the forewing of the Manduca sexta species for the application of biomimetic flapping wing micro air vehicles.", "type" : "article-journal", "volume" : "7" }, "uris" : [ "http://www.mendeley.com/documents/?uuid=e694ebd0-5a9b-406c-9552-21d1f59f17b9" ] } ], "mendeley" : { "formattedCitation" : "[22]", "plainTextFormattedCitation" : "[22]", "previouslyFormattedCitation" : "[22]" }, "properties" : { "noteIndex" : 0 }, "schema" : "https://github.com/citation-style-language/schema/raw/master/csl-citation.json" }</w:instrText>
      </w:r>
      <w:r w:rsidRPr="00823119">
        <w:rPr>
          <w:color w:val="FF0000"/>
          <w:sz w:val="24"/>
        </w:rPr>
        <w:fldChar w:fldCharType="separate"/>
      </w:r>
      <w:r w:rsidR="006F69D4" w:rsidRPr="00823119">
        <w:rPr>
          <w:noProof/>
          <w:color w:val="FF0000"/>
          <w:sz w:val="24"/>
        </w:rPr>
        <w:t>[22]</w:t>
      </w:r>
      <w:r w:rsidRPr="00823119">
        <w:rPr>
          <w:color w:val="FF0000"/>
          <w:sz w:val="24"/>
        </w:rPr>
        <w:fldChar w:fldCharType="end"/>
      </w:r>
      <w:r w:rsidRPr="00823119">
        <w:rPr>
          <w:color w:val="FF0000"/>
          <w:sz w:val="24"/>
        </w:rPr>
        <w:t xml:space="preserve">. </w:t>
      </w:r>
      <w:r w:rsidR="00497F13" w:rsidRPr="00823119">
        <w:rPr>
          <w:color w:val="FF0000"/>
          <w:sz w:val="24"/>
        </w:rPr>
        <w:t>According to these measurement data, the wing</w:t>
      </w:r>
      <w:r w:rsidR="004E371A" w:rsidRPr="00823119">
        <w:rPr>
          <w:color w:val="FF0000"/>
          <w:sz w:val="24"/>
        </w:rPr>
        <w:t xml:space="preserve"> consist of membrane and tapered veins with the hollow circular cross section.</w:t>
      </w:r>
      <w:r w:rsidR="00497F13" w:rsidRPr="00823119">
        <w:rPr>
          <w:color w:val="FF0000"/>
          <w:sz w:val="24"/>
        </w:rPr>
        <w:t xml:space="preserve"> </w:t>
      </w:r>
      <w:r w:rsidRPr="00823119">
        <w:rPr>
          <w:color w:val="FF0000"/>
          <w:sz w:val="24"/>
        </w:rPr>
        <w:t xml:space="preserve">The veins and skin of the wing are modelled </w:t>
      </w:r>
      <w:r w:rsidR="003D349A" w:rsidRPr="00823119">
        <w:rPr>
          <w:color w:val="FF0000"/>
          <w:sz w:val="24"/>
        </w:rPr>
        <w:t>with</w:t>
      </w:r>
      <w:r w:rsidRPr="00823119">
        <w:rPr>
          <w:color w:val="FF0000"/>
          <w:sz w:val="24"/>
        </w:rPr>
        <w:t xml:space="preserve"> the </w:t>
      </w:r>
      <w:r w:rsidR="003D349A" w:rsidRPr="00823119">
        <w:rPr>
          <w:color w:val="FF0000"/>
          <w:sz w:val="24"/>
        </w:rPr>
        <w:t>BEAM188 and SHELL181 elements, respectively</w:t>
      </w:r>
      <w:r w:rsidRPr="00823119">
        <w:rPr>
          <w:color w:val="FF0000"/>
          <w:sz w:val="24"/>
        </w:rPr>
        <w:t>.</w:t>
      </w:r>
      <w:r w:rsidR="003D349A" w:rsidRPr="00823119">
        <w:rPr>
          <w:color w:val="FF0000"/>
          <w:sz w:val="24"/>
        </w:rPr>
        <w:t xml:space="preserve"> </w:t>
      </w:r>
      <w:r w:rsidR="00E6402F" w:rsidRPr="00E6402F">
        <w:rPr>
          <w:color w:val="FF0000"/>
          <w:sz w:val="24"/>
        </w:rPr>
        <w:t xml:space="preserve">The beam elements are </w:t>
      </w:r>
      <w:r w:rsidR="00E6402F" w:rsidRPr="00E6402F">
        <w:rPr>
          <w:color w:val="FF0000"/>
          <w:sz w:val="24"/>
        </w:rPr>
        <w:lastRenderedPageBreak/>
        <w:t>based on the first order shear-deformation Timoshenko beam theory. Each beam element has two nodes, and at each node, there are six degrees of freedom, including three translations in the x, y and z directions, and three rotations about the x, y and z directions. Similar to the beam elements, for the shell elements, which are used to model the wing skin, the first order shear deformation is also considered. Each shell element has three or four nodes with six degrees of freedom, including three translations and three rotations at each node.</w:t>
      </w:r>
    </w:p>
    <w:p w14:paraId="0F05E6E0" w14:textId="71C728B5" w:rsidR="00142440" w:rsidRDefault="00264DBE" w:rsidP="00264DBE">
      <w:pPr>
        <w:spacing w:after="0" w:line="480" w:lineRule="auto"/>
        <w:ind w:firstLine="238"/>
        <w:rPr>
          <w:b/>
          <w:sz w:val="24"/>
        </w:rPr>
      </w:pPr>
      <w:r w:rsidRPr="00823119">
        <w:rPr>
          <w:color w:val="FF0000"/>
          <w:sz w:val="24"/>
        </w:rPr>
        <w:t xml:space="preserve">In reality, each wing consists of fore- and hind-wings connected to each other by a hook structure </w:t>
      </w:r>
      <w:r w:rsidRPr="00823119">
        <w:rPr>
          <w:color w:val="FF0000"/>
          <w:sz w:val="24"/>
        </w:rPr>
        <w:fldChar w:fldCharType="begin" w:fldLock="1"/>
      </w:r>
      <w:r w:rsidR="00043C21" w:rsidRPr="00823119">
        <w:rPr>
          <w:color w:val="FF0000"/>
          <w:sz w:val="24"/>
        </w:rPr>
        <w:instrText>ADDIN CSL_CITATION { "citationItems" : [ { "id" : "ITEM-1", "itemData" : { "author" : [ { "dropping-particle" : "", "family" : "Willmott", "given" : "A P", "non-dropping-particle" : "", "parse-names" : false, "suffix" : "" } ], "id" : "ITEM-1", "issued" : { "date-parts" : [ [ "1995" ] ] }, "title" : "The Mechanics of Hawkmoth Flight", "type" : "thesis" }, "uris" : [ "http://www.mendeley.com/documents/?uuid=5ccf32e6-0d08-46e9-a2b3-b0623dc38261" ] } ], "mendeley" : { "formattedCitation" : "[28]", "plainTextFormattedCitation" : "[28]", "previouslyFormattedCitation" : "[28]" }, "properties" : { "noteIndex" : 0 }, "schema" : "https://github.com/citation-style-language/schema/raw/master/csl-citation.json" }</w:instrText>
      </w:r>
      <w:r w:rsidRPr="00823119">
        <w:rPr>
          <w:color w:val="FF0000"/>
          <w:sz w:val="24"/>
        </w:rPr>
        <w:fldChar w:fldCharType="separate"/>
      </w:r>
      <w:r w:rsidR="006F69D4" w:rsidRPr="00823119">
        <w:rPr>
          <w:noProof/>
          <w:color w:val="FF0000"/>
          <w:sz w:val="24"/>
        </w:rPr>
        <w:t>[28]</w:t>
      </w:r>
      <w:r w:rsidRPr="00823119">
        <w:rPr>
          <w:color w:val="FF0000"/>
          <w:sz w:val="24"/>
        </w:rPr>
        <w:fldChar w:fldCharType="end"/>
      </w:r>
      <w:r w:rsidRPr="00823119">
        <w:rPr>
          <w:color w:val="FF0000"/>
          <w:sz w:val="24"/>
        </w:rPr>
        <w:t xml:space="preserve">. However, for simplicity, these wings are </w:t>
      </w:r>
      <w:r w:rsidR="00884E97" w:rsidRPr="00823119">
        <w:rPr>
          <w:color w:val="FF0000"/>
          <w:sz w:val="24"/>
        </w:rPr>
        <w:t>modeled to</w:t>
      </w:r>
      <w:r w:rsidR="00D24629" w:rsidRPr="00823119">
        <w:rPr>
          <w:color w:val="FF0000"/>
          <w:sz w:val="24"/>
        </w:rPr>
        <w:t xml:space="preserve"> be</w:t>
      </w:r>
      <w:r w:rsidR="00884E97" w:rsidRPr="00823119">
        <w:rPr>
          <w:color w:val="FF0000"/>
          <w:sz w:val="24"/>
        </w:rPr>
        <w:t xml:space="preserve"> </w:t>
      </w:r>
      <w:r w:rsidRPr="00823119">
        <w:rPr>
          <w:color w:val="FF0000"/>
          <w:sz w:val="24"/>
        </w:rPr>
        <w:t xml:space="preserve">joined together at their interface to form a single full wing </w:t>
      </w:r>
      <w:r w:rsidRPr="00823119">
        <w:rPr>
          <w:color w:val="FF0000"/>
          <w:sz w:val="24"/>
        </w:rPr>
        <w:fldChar w:fldCharType="begin" w:fldLock="1"/>
      </w:r>
      <w:r w:rsidR="00043C21" w:rsidRPr="00823119">
        <w:rPr>
          <w:color w:val="FF0000"/>
          <w:sz w:val="24"/>
        </w:rPr>
        <w:instrText>ADDIN CSL_CITATION { "citationItems" : [ { "id" : "ITEM-1", "itemData" : { "DOI" : "10.1016/j.jcp.2011.11.005", "ISBN" : "00219991", "ISSN" : "00219991", "abstract" : "We present a fluid-structure interactions (FSI) model of insect flapping flight with flexible wings. This FSI-based model is established by loosely coupling a finite element method (FEM)-based computational structural dynamic (CSD) model and a computational fluid dynamic (CFD)-based insect dynamic flight simulator. The CSD model is developed specifically for insect flapping flight, which is capable to model thin shell structures of insect flexible wings by taking into account the distribution and anisotropy in both wing morphology involving veins, membranes, fibers and density, and in wing material properties of Young's modulus and Poisson's ratios. The insect dynamic flight simulator that is based on a multi-block, overset grid, fortified Navier-Stokes solver is capable to integrate modeling of realistic wing-body morphology, realistic flapping-wing and body kinematics, and unsteady aerodynamics in flapping-wing flights. Validation of the FSI-based aerodynamics and structural dynamics in flexible wings is achieved through a set of benchmark tests and comparisons with measurements, which contain a heaving spanwise flexible wing, a heaving chordwise-flexible wing with a rigid teardrop element, and a realistic hawkmoth wing rotating in air. A FSI analysis of hawkmoth hovering with flapping flexible wings is then carried out and discussed with a specific focus on the in-flight deformation of the hawkmoth wings and hovering aerodynamic performances with the flexible and rigid wings. Our results demonstrate the feasibility of the present FSI model in accurately modeling and quantitatively evaluating flexible-wing aerodynamics of insect flapping flight in terms of the aerodynamic forces, the power consumption and the efficiency. ?? 2011 Elsevier Inc.", "author" : [ { "dropping-particle" : "", "family" : "Nakata", "given" : "Toshiyuki", "non-dropping-particle" : "", "parse-names" : false, "suffix" : "" }, { "dropping-particle" : "", "family" : "Liu", "given" : "Hao", "non-dropping-particle" : "", "parse-names" : false, "suffix" : "" } ], "container-title" : "Journal of Computational Physics", "id" : "ITEM-1", "issue" : "4", "issued" : { "date-parts" : [ [ "2012" ] ] }, "page" : "1822-1847", "publisher" : "Elsevier Inc.", "title" : "A fluid-structure interaction model of insect flight with flexible wings", "type" : "article-journal", "volume" : "231" }, "uris" : [ "http://www.mendeley.com/documents/?uuid=5d251640-8e7e-497f-87bb-7e6d053f5977" ] } ], "mendeley" : { "formattedCitation" : "[29]", "plainTextFormattedCitation" : "[29]", "previouslyFormattedCitation" : "[29]" }, "properties" : { "noteIndex" : 0 }, "schema" : "https://github.com/citation-style-language/schema/raw/master/csl-citation.json" }</w:instrText>
      </w:r>
      <w:r w:rsidRPr="00823119">
        <w:rPr>
          <w:color w:val="FF0000"/>
          <w:sz w:val="24"/>
        </w:rPr>
        <w:fldChar w:fldCharType="separate"/>
      </w:r>
      <w:r w:rsidR="006F69D4" w:rsidRPr="00823119">
        <w:rPr>
          <w:noProof/>
          <w:color w:val="FF0000"/>
          <w:sz w:val="24"/>
        </w:rPr>
        <w:t>[29]</w:t>
      </w:r>
      <w:r w:rsidRPr="00823119">
        <w:rPr>
          <w:color w:val="FF0000"/>
          <w:sz w:val="24"/>
        </w:rPr>
        <w:fldChar w:fldCharType="end"/>
      </w:r>
      <w:r w:rsidRPr="00823119">
        <w:rPr>
          <w:color w:val="FF0000"/>
          <w:sz w:val="24"/>
        </w:rPr>
        <w:t xml:space="preserve">. Figure 2 shows </w:t>
      </w:r>
      <w:r w:rsidR="0002753F" w:rsidRPr="00823119">
        <w:rPr>
          <w:color w:val="FF0000"/>
          <w:sz w:val="24"/>
        </w:rPr>
        <w:t>the</w:t>
      </w:r>
      <w:r w:rsidR="00213740" w:rsidRPr="00823119">
        <w:rPr>
          <w:color w:val="FF0000"/>
          <w:sz w:val="24"/>
        </w:rPr>
        <w:t xml:space="preserve"> </w:t>
      </w:r>
      <w:r w:rsidRPr="00823119">
        <w:rPr>
          <w:color w:val="FF0000"/>
          <w:sz w:val="24"/>
        </w:rPr>
        <w:t>FEA model</w:t>
      </w:r>
      <w:r w:rsidR="00752913" w:rsidRPr="00823119">
        <w:rPr>
          <w:color w:val="FF0000"/>
          <w:sz w:val="24"/>
        </w:rPr>
        <w:t xml:space="preserve">s of </w:t>
      </w:r>
      <w:r w:rsidR="00100AC5" w:rsidRPr="00823119">
        <w:rPr>
          <w:color w:val="FF0000"/>
          <w:sz w:val="24"/>
        </w:rPr>
        <w:t>the</w:t>
      </w:r>
      <w:r w:rsidR="00752913" w:rsidRPr="00823119">
        <w:rPr>
          <w:color w:val="FF0000"/>
          <w:sz w:val="24"/>
        </w:rPr>
        <w:t xml:space="preserve"> fore- and full wing</w:t>
      </w:r>
      <w:r w:rsidRPr="00823119">
        <w:rPr>
          <w:color w:val="FF0000"/>
          <w:sz w:val="24"/>
        </w:rPr>
        <w:t>.</w:t>
      </w:r>
      <w:r w:rsidR="0002753F" w:rsidRPr="00823119">
        <w:rPr>
          <w:color w:val="FF0000"/>
          <w:sz w:val="24"/>
        </w:rPr>
        <w:t xml:space="preserve"> The mode shapes and natural frequencies of these models are obtained by the block Lanczos method</w:t>
      </w:r>
      <w:r w:rsidR="007B2171" w:rsidRPr="00823119">
        <w:rPr>
          <w:color w:val="FF0000"/>
          <w:sz w:val="24"/>
        </w:rPr>
        <w:t xml:space="preserve"> for computing eigenvalues</w:t>
      </w:r>
      <w:r w:rsidR="009C482A" w:rsidRPr="00823119">
        <w:rPr>
          <w:color w:val="FF0000"/>
          <w:sz w:val="24"/>
        </w:rPr>
        <w:t xml:space="preserve"> </w:t>
      </w:r>
      <w:r w:rsidR="009C482A" w:rsidRPr="00823119">
        <w:rPr>
          <w:color w:val="FF0000"/>
          <w:sz w:val="24"/>
        </w:rPr>
        <w:fldChar w:fldCharType="begin" w:fldLock="1"/>
      </w:r>
      <w:r w:rsidR="00212A95" w:rsidRPr="00823119">
        <w:rPr>
          <w:color w:val="FF0000"/>
          <w:sz w:val="24"/>
        </w:rPr>
        <w:instrText>ADDIN CSL_CITATION { "citationItems" : [ { "id" : "ITEM-1", "itemData" : { "ISBN" : "0125872607", "author" : [ { "dropping-particle" : "", "family" : "Rice", "given" : "John R", "non-dropping-particle" : "", "parse-names" : false, "suffix" : "" } ], "id" : "ITEM-1", "issued" : { "date-parts" : [ [ "1977" ] ] }, "title" : "Mathematical Software III", "type" : "book" }, "uris" : [ "http://www.mendeley.com/documents/?uuid=39a3202f-2a2b-49e9-9cce-a81dba79c110" ] } ], "mendeley" : { "formattedCitation" : "[30]", "plainTextFormattedCitation" : "[30]", "previouslyFormattedCitation" : "[30]" }, "properties" : { "noteIndex" : 0 }, "schema" : "https://github.com/citation-style-language/schema/raw/master/csl-citation.json" }</w:instrText>
      </w:r>
      <w:r w:rsidR="009C482A" w:rsidRPr="00823119">
        <w:rPr>
          <w:color w:val="FF0000"/>
          <w:sz w:val="24"/>
        </w:rPr>
        <w:fldChar w:fldCharType="separate"/>
      </w:r>
      <w:r w:rsidR="009C482A" w:rsidRPr="00823119">
        <w:rPr>
          <w:noProof/>
          <w:color w:val="FF0000"/>
          <w:sz w:val="24"/>
        </w:rPr>
        <w:t>[30]</w:t>
      </w:r>
      <w:r w:rsidR="009C482A" w:rsidRPr="00823119">
        <w:rPr>
          <w:color w:val="FF0000"/>
          <w:sz w:val="24"/>
        </w:rPr>
        <w:fldChar w:fldCharType="end"/>
      </w:r>
      <w:r w:rsidR="007B2171" w:rsidRPr="00823119">
        <w:rPr>
          <w:color w:val="FF0000"/>
          <w:sz w:val="24"/>
        </w:rPr>
        <w:t xml:space="preserve">. Table 2 shows the present FEA forewing structure’s natural frequencies, which are compared with those derived in an experiment on a biological forewing </w:t>
      </w:r>
      <w:r w:rsidR="007B2171" w:rsidRPr="00823119">
        <w:rPr>
          <w:color w:val="FF0000"/>
          <w:sz w:val="24"/>
        </w:rPr>
        <w:fldChar w:fldCharType="begin" w:fldLock="1"/>
      </w:r>
      <w:r w:rsidR="00212A95" w:rsidRPr="00823119">
        <w:rPr>
          <w:color w:val="FF0000"/>
          <w:sz w:val="24"/>
        </w:rPr>
        <w:instrText>ADDIN CSL_CITATION { "citationItems" : [ { "id" : "ITEM-1", "itemData" : { "ISBN" : "5512294571", "author" : [ { "dropping-particle" : "", "family" : "R. P.", "given" : "", "non-dropping-particle" : "", "parse-names" : false, "suffix" : "" }, { "dropping-particle" : "", "family" : "O'Hara", "given" : "", "non-dropping-particle" : "", "parse-names" : false, "suffix" : "" } ], "id" : "ITEM-1", "issued" : { "date-parts" : [ [ "2012" ] ] }, "title" : "Air force institute of technology", "type" : "thesis" }, "uris" : [ "http://www.mendeley.com/documents/?uuid=9e90efab-0050-421f-8be2-08d12a17adcf" ] } ], "mendeley" : { "formattedCitation" : "[31]", "plainTextFormattedCitation" : "[31]", "previouslyFormattedCitation" : "[31]" }, "properties" : { "noteIndex" : 0 }, "schema" : "https://github.com/citation-style-language/schema/raw/master/csl-citation.json" }</w:instrText>
      </w:r>
      <w:r w:rsidR="007B2171" w:rsidRPr="00823119">
        <w:rPr>
          <w:color w:val="FF0000"/>
          <w:sz w:val="24"/>
        </w:rPr>
        <w:fldChar w:fldCharType="separate"/>
      </w:r>
      <w:r w:rsidR="009C482A" w:rsidRPr="00823119">
        <w:rPr>
          <w:noProof/>
          <w:color w:val="FF0000"/>
          <w:sz w:val="24"/>
        </w:rPr>
        <w:t>[31]</w:t>
      </w:r>
      <w:r w:rsidR="007B2171" w:rsidRPr="00823119">
        <w:rPr>
          <w:color w:val="FF0000"/>
          <w:sz w:val="24"/>
        </w:rPr>
        <w:fldChar w:fldCharType="end"/>
      </w:r>
      <w:r w:rsidR="007B2171" w:rsidRPr="00823119">
        <w:rPr>
          <w:color w:val="FF0000"/>
          <w:sz w:val="24"/>
        </w:rPr>
        <w:t>.</w:t>
      </w:r>
      <w:r w:rsidR="00142440" w:rsidRPr="00823119">
        <w:rPr>
          <w:color w:val="FF0000"/>
          <w:sz w:val="24"/>
        </w:rPr>
        <w:t xml:space="preserve"> The close agreement </w:t>
      </w:r>
      <w:r w:rsidR="00B32375" w:rsidRPr="00823119">
        <w:rPr>
          <w:color w:val="FF0000"/>
          <w:sz w:val="24"/>
        </w:rPr>
        <w:t xml:space="preserve">found in Table 2 </w:t>
      </w:r>
      <w:r w:rsidR="00142440" w:rsidRPr="00823119">
        <w:rPr>
          <w:color w:val="FF0000"/>
          <w:sz w:val="24"/>
        </w:rPr>
        <w:t>ha</w:t>
      </w:r>
      <w:r w:rsidR="007B2171" w:rsidRPr="00823119">
        <w:rPr>
          <w:color w:val="FF0000"/>
          <w:sz w:val="24"/>
        </w:rPr>
        <w:t>s</w:t>
      </w:r>
      <w:r w:rsidR="00142440" w:rsidRPr="00823119">
        <w:rPr>
          <w:color w:val="FF0000"/>
          <w:sz w:val="24"/>
        </w:rPr>
        <w:t xml:space="preserve"> </w:t>
      </w:r>
      <w:r w:rsidR="00B32375" w:rsidRPr="00823119">
        <w:rPr>
          <w:color w:val="FF0000"/>
          <w:sz w:val="24"/>
        </w:rPr>
        <w:t>implied the equivalence between the FEA and biological structures</w:t>
      </w:r>
      <w:r w:rsidR="00142440" w:rsidRPr="00823119">
        <w:rPr>
          <w:color w:val="FF0000"/>
          <w:sz w:val="24"/>
        </w:rPr>
        <w:t>.</w:t>
      </w:r>
      <w:r w:rsidR="00CE3F14" w:rsidRPr="00823119">
        <w:rPr>
          <w:color w:val="FF0000"/>
          <w:sz w:val="24"/>
        </w:rPr>
        <w:t xml:space="preserve"> Similarly, t</w:t>
      </w:r>
      <w:r w:rsidR="00142440" w:rsidRPr="00823119">
        <w:rPr>
          <w:color w:val="FF0000"/>
          <w:sz w:val="24"/>
        </w:rPr>
        <w:t xml:space="preserve">he first three vibration modes of the FEA full wing structure are </w:t>
      </w:r>
      <w:r w:rsidR="000C27C9" w:rsidRPr="00823119">
        <w:rPr>
          <w:color w:val="FF0000"/>
          <w:sz w:val="24"/>
        </w:rPr>
        <w:t>obtained</w:t>
      </w:r>
      <w:r w:rsidR="00CE3F14" w:rsidRPr="00823119">
        <w:rPr>
          <w:color w:val="FF0000"/>
          <w:sz w:val="24"/>
        </w:rPr>
        <w:t xml:space="preserve"> and </w:t>
      </w:r>
      <w:r w:rsidR="00142440" w:rsidRPr="00823119">
        <w:rPr>
          <w:color w:val="FF0000"/>
          <w:sz w:val="24"/>
        </w:rPr>
        <w:t xml:space="preserve">shown in Fig. </w:t>
      </w:r>
      <w:r w:rsidR="00C565BD" w:rsidRPr="00823119">
        <w:rPr>
          <w:color w:val="FF0000"/>
          <w:sz w:val="24"/>
        </w:rPr>
        <w:t>3</w:t>
      </w:r>
      <w:r w:rsidR="00142440" w:rsidRPr="00823119">
        <w:rPr>
          <w:color w:val="FF0000"/>
          <w:sz w:val="24"/>
        </w:rPr>
        <w:t xml:space="preserve"> </w:t>
      </w:r>
      <w:r w:rsidR="00C5082F" w:rsidRPr="00823119">
        <w:rPr>
          <w:color w:val="FF0000"/>
          <w:sz w:val="24"/>
        </w:rPr>
        <w:t>along with</w:t>
      </w:r>
      <w:r w:rsidR="00142440" w:rsidRPr="00823119">
        <w:rPr>
          <w:color w:val="FF0000"/>
          <w:sz w:val="24"/>
        </w:rPr>
        <w:t xml:space="preserve"> their natural frequencies.</w:t>
      </w:r>
    </w:p>
    <w:p w14:paraId="00691E7D" w14:textId="00718D10" w:rsidR="00264DBE" w:rsidRPr="004B179C" w:rsidRDefault="00264DBE" w:rsidP="00264DBE">
      <w:pPr>
        <w:spacing w:after="0" w:line="480" w:lineRule="auto"/>
        <w:rPr>
          <w:b/>
          <w:sz w:val="24"/>
        </w:rPr>
      </w:pPr>
      <w:r>
        <w:rPr>
          <w:b/>
          <w:sz w:val="24"/>
        </w:rPr>
        <w:t>2.</w:t>
      </w:r>
      <w:r w:rsidR="00A44C56">
        <w:rPr>
          <w:b/>
          <w:sz w:val="24"/>
        </w:rPr>
        <w:t>3</w:t>
      </w:r>
      <w:r w:rsidRPr="004B179C">
        <w:rPr>
          <w:b/>
          <w:sz w:val="24"/>
        </w:rPr>
        <w:t xml:space="preserve"> </w:t>
      </w:r>
      <w:r>
        <w:rPr>
          <w:b/>
          <w:sz w:val="24"/>
        </w:rPr>
        <w:t>Aerodynamic model</w:t>
      </w:r>
    </w:p>
    <w:p w14:paraId="5BC35B8E" w14:textId="77777777" w:rsidR="00264DBE" w:rsidRDefault="00264DBE" w:rsidP="00264DBE">
      <w:pPr>
        <w:spacing w:after="0" w:line="480" w:lineRule="auto"/>
        <w:ind w:firstLine="240"/>
        <w:rPr>
          <w:sz w:val="24"/>
        </w:rPr>
      </w:pPr>
      <w:r>
        <w:rPr>
          <w:sz w:val="24"/>
        </w:rPr>
        <w:t>The present study employs a potential-based aerodynamic model coupling the UPM and the extended UVLM, which simulate the aerodynamics of the body and the wings of the FWMAV, respectively.</w:t>
      </w:r>
    </w:p>
    <w:p w14:paraId="709C2EA0" w14:textId="1F3D421B" w:rsidR="00264DBE" w:rsidRPr="00741038" w:rsidRDefault="00264DBE" w:rsidP="00264DBE">
      <w:pPr>
        <w:spacing w:after="0" w:line="480" w:lineRule="auto"/>
        <w:rPr>
          <w:i/>
          <w:sz w:val="24"/>
        </w:rPr>
      </w:pPr>
      <w:r w:rsidRPr="00741038">
        <w:rPr>
          <w:i/>
          <w:sz w:val="24"/>
        </w:rPr>
        <w:t>2.</w:t>
      </w:r>
      <w:r w:rsidR="0002045A">
        <w:rPr>
          <w:i/>
          <w:sz w:val="24"/>
        </w:rPr>
        <w:t>3</w:t>
      </w:r>
      <w:r w:rsidRPr="00741038">
        <w:rPr>
          <w:i/>
          <w:sz w:val="24"/>
        </w:rPr>
        <w:t xml:space="preserve">.1 </w:t>
      </w:r>
      <w:r>
        <w:rPr>
          <w:i/>
          <w:sz w:val="24"/>
        </w:rPr>
        <w:t>Unsteady panel method</w:t>
      </w:r>
    </w:p>
    <w:p w14:paraId="32B5A8C3" w14:textId="0C2D1A0C" w:rsidR="00264DBE" w:rsidRDefault="00264DBE" w:rsidP="00264DBE">
      <w:pPr>
        <w:spacing w:after="0" w:line="480" w:lineRule="auto"/>
        <w:ind w:firstLine="240"/>
        <w:rPr>
          <w:sz w:val="24"/>
        </w:rPr>
      </w:pPr>
      <w:r>
        <w:rPr>
          <w:sz w:val="24"/>
        </w:rPr>
        <w:t xml:space="preserve">The FWMAV has the geometry of the hawkmoth </w:t>
      </w:r>
      <w:r w:rsidRPr="0025181E">
        <w:rPr>
          <w:i/>
          <w:sz w:val="24"/>
        </w:rPr>
        <w:t>Manduca sexta</w:t>
      </w:r>
      <w:r>
        <w:rPr>
          <w:sz w:val="24"/>
        </w:rPr>
        <w:t xml:space="preserve">, whose body was shown to be streamlined </w:t>
      </w:r>
      <w:r>
        <w:rPr>
          <w:sz w:val="24"/>
        </w:rPr>
        <w:fldChar w:fldCharType="begin" w:fldLock="1"/>
      </w:r>
      <w:r w:rsidR="00212A95">
        <w:rPr>
          <w:sz w:val="24"/>
        </w:rPr>
        <w:instrText>ADDIN CSL_CITATION { "citationItems" : [ { "id" : "ITEM-1", "itemData" : { "ISBN" : "0022-0949",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 P", "non-dropping-particle" : "", "parse-names" : false, "suffix" : "" }, { "dropping-particle" : "", "family" : "Ellington", "given" : "C P", "non-dropping-particle" : "", "parse-names" : false, "suffix" : "" } ], "container-title" : "The Journal of experimental biology", "id" : "ITEM-1", "issue" : "Pt 21", "issued" : { "date-parts" : [ [ "1997" ] ] }, "page" : "2723-2745", "title" : "The mechanics of flight in the hawkmoth Manduca sexta. II. Aerodynamic consequences of kinematic and morphological variation.", "type" : "article-journal", "volume" : "200" }, "uris" : [ "http://www.mendeley.com/documents/?uuid=a0d402c2-69a7-4dde-8476-1e2291772d60" ] } ], "mendeley" : { "formattedCitation" : "[32]", "plainTextFormattedCitation" : "[32]", "previouslyFormattedCitation" : "[32]" }, "properties" : { "noteIndex" : 0 }, "schema" : "https://github.com/citation-style-language/schema/raw/master/csl-citation.json" }</w:instrText>
      </w:r>
      <w:r>
        <w:rPr>
          <w:sz w:val="24"/>
        </w:rPr>
        <w:fldChar w:fldCharType="separate"/>
      </w:r>
      <w:r w:rsidR="009C482A" w:rsidRPr="009C482A">
        <w:rPr>
          <w:noProof/>
          <w:sz w:val="24"/>
        </w:rPr>
        <w:t>[32]</w:t>
      </w:r>
      <w:r>
        <w:rPr>
          <w:sz w:val="24"/>
        </w:rPr>
        <w:fldChar w:fldCharType="end"/>
      </w:r>
      <w:r>
        <w:rPr>
          <w:sz w:val="24"/>
        </w:rPr>
        <w:t xml:space="preserve">. Hence, the UPM, which was developed for irrotational, inviscid and attached flows, is applicable for the FWMAV body. According to Katz and Plotkin </w:t>
      </w:r>
      <w:r>
        <w:rPr>
          <w:sz w:val="24"/>
        </w:rPr>
        <w:fldChar w:fldCharType="begin" w:fldLock="1"/>
      </w:r>
      <w:r w:rsidR="00043C21">
        <w:rPr>
          <w:sz w:val="24"/>
        </w:rPr>
        <w:instrText>ADDIN CSL_CITATION { "citationItems" : [ { "id" : "ITEM-1", "itemData" : { "abstract" : "Summary: a lot of informations in a small book Rating: 4  This volume is a quite complete course in low speed range aerodynamics. Even if the authors limit themselves to incompressible and irrotational fluid fieds, they present a complete course giving a substantial theorical apparatus with a logically developed computational methods.  The mathematical level is really excellent, since the presentation is thoroghly worked out with detailed explanation of each formulae or passage. The most enticing feature of this tome is the systematic treatment of computational methods with different approaches to them to obtain the full range of solutions. This is achived by implementing additional level of complexity along the process, showing the dependence of each function in numerical modelling.  Altogether, this book is a good start for understanding the computational techniques and the classic theory.", "author" : [ { "dropping-particle" : "", "family" : "Katz", "given" : "Joseph", "non-dropping-particle" : "", "parse-names" : false, "suffix" : "" }, { "dropping-particle" : "", "family" : "Plotkin", "given" : "Allen", "non-dropping-particle" : "", "parse-names" : false, "suffix" : "" } ], "id" : "ITEM-1", "issued" : { "date-parts" : [ [ "1991" ] ] }, "title" : "Low-Speed Aerodynamics: From Wing Theory to Panel Methods (Mcgraw-Hill Series in Aeronautical and Aerospace Engineering)", "type" : "article" }, "uris" : [ "http://www.mendeley.com/documents/?uuid=25391c84-fb99-48ae-a207-44a6eb0ea632" ] } ], "mendeley" : { "formattedCitation" : "[25]", "plainTextFormattedCitation" : "[25]", "previouslyFormattedCitation" : "[25]" }, "properties" : { "noteIndex" : 0 }, "schema" : "https://github.com/citation-style-language/schema/raw/master/csl-citation.json" }</w:instrText>
      </w:r>
      <w:r>
        <w:rPr>
          <w:sz w:val="24"/>
        </w:rPr>
        <w:fldChar w:fldCharType="separate"/>
      </w:r>
      <w:r w:rsidR="006F69D4" w:rsidRPr="006F69D4">
        <w:rPr>
          <w:noProof/>
          <w:sz w:val="24"/>
        </w:rPr>
        <w:t>[25]</w:t>
      </w:r>
      <w:r>
        <w:rPr>
          <w:sz w:val="24"/>
        </w:rPr>
        <w:fldChar w:fldCharType="end"/>
      </w:r>
      <w:r>
        <w:rPr>
          <w:sz w:val="24"/>
        </w:rPr>
        <w:t xml:space="preserve">, the velocity potential </w:t>
      </w:r>
      <w:r w:rsidRPr="005C6387">
        <w:rPr>
          <w:rFonts w:cstheme="minorHAnsi"/>
          <w:sz w:val="24"/>
        </w:rPr>
        <w:t>Ф</w:t>
      </w:r>
      <w:r>
        <w:rPr>
          <w:sz w:val="24"/>
        </w:rPr>
        <w:t xml:space="preserve"> can be obtained by summing up the source </w:t>
      </w:r>
      <w:r w:rsidRPr="000E053F">
        <w:rPr>
          <w:rFonts w:cstheme="minorHAnsi"/>
          <w:i/>
          <w:sz w:val="24"/>
        </w:rPr>
        <w:t>σ</w:t>
      </w:r>
      <w:r>
        <w:rPr>
          <w:sz w:val="24"/>
        </w:rPr>
        <w:t xml:space="preserve"> and doublet </w:t>
      </w:r>
      <w:r w:rsidRPr="000E053F">
        <w:rPr>
          <w:rFonts w:cstheme="minorHAnsi"/>
          <w:i/>
          <w:sz w:val="24"/>
        </w:rPr>
        <w:t>μ</w:t>
      </w:r>
      <w:r>
        <w:rPr>
          <w:sz w:val="24"/>
        </w:rPr>
        <w:t xml:space="preserve"> distributions on the body surface </w:t>
      </w:r>
      <w:r w:rsidRPr="000E053F">
        <w:rPr>
          <w:i/>
          <w:sz w:val="24"/>
        </w:rPr>
        <w:t>S</w:t>
      </w:r>
      <w:r w:rsidRPr="000E053F">
        <w:rPr>
          <w:i/>
          <w:sz w:val="24"/>
          <w:vertAlign w:val="subscript"/>
        </w:rPr>
        <w:t>b</w:t>
      </w:r>
      <w:r>
        <w:rPr>
          <w:sz w:val="24"/>
        </w:rPr>
        <w:t xml:space="preserve"> and wake surface </w:t>
      </w:r>
      <w:r w:rsidRPr="000E053F">
        <w:rPr>
          <w:i/>
          <w:sz w:val="24"/>
        </w:rPr>
        <w:t>S</w:t>
      </w:r>
      <w:r w:rsidRPr="000E053F">
        <w:rPr>
          <w:i/>
          <w:sz w:val="24"/>
          <w:vertAlign w:val="subscript"/>
        </w:rPr>
        <w:t>w</w:t>
      </w:r>
    </w:p>
    <w:p w14:paraId="7E180565" w14:textId="77777777" w:rsidR="00264DBE" w:rsidRDefault="00264DBE" w:rsidP="00264DBE">
      <w:pPr>
        <w:pStyle w:val="MTDisplayEquation"/>
        <w:ind w:firstLine="0"/>
      </w:pPr>
      <w:r>
        <w:lastRenderedPageBreak/>
        <w:fldChar w:fldCharType="begin"/>
      </w:r>
      <w:r>
        <w:instrText xml:space="preserve"> MACROBUTTON MTPlaceRef \* MERGEFORMAT </w:instrText>
      </w:r>
      <w:r>
        <w:fldChar w:fldCharType="end"/>
      </w:r>
      <w:r>
        <w:tab/>
      </w:r>
      <w:r w:rsidRPr="00E15054">
        <w:rPr>
          <w:position w:val="-4"/>
        </w:rPr>
        <w:object w:dxaOrig="180" w:dyaOrig="279" w14:anchorId="0E421323">
          <v:shape id="_x0000_i1026" type="#_x0000_t75" style="width:8.25pt;height:14.25pt" o:ole="">
            <v:imagedata r:id="rId11" o:title=""/>
          </v:shape>
          <o:OLEObject Type="Embed" ProgID="Equation.DSMT4" ShapeID="_x0000_i1026" DrawAspect="Content" ObjectID="_1583840684" r:id="rId12"/>
        </w:object>
      </w:r>
      <w:r w:rsidRPr="000E053F">
        <w:rPr>
          <w:position w:val="-30"/>
        </w:rPr>
        <w:object w:dxaOrig="6000" w:dyaOrig="720" w14:anchorId="17E4D1ED">
          <v:shape id="_x0000_i1027" type="#_x0000_t75" style="width:300pt;height:36.75pt" o:ole="">
            <v:imagedata r:id="rId13" o:title=""/>
          </v:shape>
          <o:OLEObject Type="Embed" ProgID="Equation.DSMT4" ShapeID="_x0000_i1027" DrawAspect="Content" ObjectID="_1583840685" r:id="rId14"/>
        </w:object>
      </w:r>
      <w:r>
        <w:t xml:space="preserve"> </w:t>
      </w:r>
      <w:r>
        <w:tab/>
        <w:t>(1)</w:t>
      </w:r>
    </w:p>
    <w:p w14:paraId="7A93FB9C" w14:textId="0C1DCE7E" w:rsidR="00264DBE" w:rsidRDefault="00264DBE" w:rsidP="00264DBE">
      <w:pPr>
        <w:spacing w:after="0" w:line="480" w:lineRule="auto"/>
        <w:ind w:firstLine="240"/>
      </w:pPr>
      <w:r>
        <w:rPr>
          <w:sz w:val="24"/>
        </w:rPr>
        <w:t xml:space="preserve">The UPM requires the no-penetration boundary condition (Neumann boundary condition), which assures the zero normal velocity component of the flow relative to the body surface. </w:t>
      </w:r>
      <w:r w:rsidR="009E35F6">
        <w:rPr>
          <w:sz w:val="24"/>
        </w:rPr>
        <w:t>Additionally, f</w:t>
      </w:r>
      <w:r>
        <w:rPr>
          <w:sz w:val="24"/>
        </w:rPr>
        <w:t>low disturbances decay to zero in the far field, and the velocity potential inside the body is constant (Dirichlet boundary condition).</w:t>
      </w:r>
    </w:p>
    <w:p w14:paraId="1A287CB2" w14:textId="6E877E17" w:rsidR="00264DBE" w:rsidRDefault="00264DBE" w:rsidP="00264DBE">
      <w:pPr>
        <w:spacing w:after="0" w:line="480" w:lineRule="auto"/>
        <w:ind w:firstLine="240"/>
        <w:rPr>
          <w:sz w:val="24"/>
        </w:rPr>
      </w:pPr>
      <w:r>
        <w:rPr>
          <w:sz w:val="24"/>
        </w:rPr>
        <w:t>The body is discretized into quadrilateral and triangular panels (</w:t>
      </w:r>
      <w:r w:rsidRPr="00E76346">
        <w:rPr>
          <w:color w:val="0000FF"/>
          <w:sz w:val="24"/>
        </w:rPr>
        <w:t xml:space="preserve">Fig. </w:t>
      </w:r>
      <w:r w:rsidR="00C565BD">
        <w:rPr>
          <w:color w:val="0000FF"/>
          <w:sz w:val="24"/>
        </w:rPr>
        <w:t>4</w:t>
      </w:r>
      <w:r>
        <w:rPr>
          <w:sz w:val="24"/>
        </w:rPr>
        <w:t xml:space="preserve">), on each we place constant strength source and doublet elements. The source strength is determined by the Neumann boundary condition; while the doublet strength is computed by applying the Dirichlet boundary condition </w:t>
      </w:r>
      <w:r>
        <w:rPr>
          <w:sz w:val="24"/>
        </w:rPr>
        <w:fldChar w:fldCharType="begin" w:fldLock="1"/>
      </w:r>
      <w:r w:rsidR="00043C21">
        <w:rPr>
          <w:sz w:val="24"/>
        </w:rPr>
        <w:instrText>ADDIN CSL_CITATION { "citationItems" : [ { "id" : "ITEM-1", "itemData" : { "abstract" : "Summary: a lot of informations in a small book Rating: 4  This volume is a quite complete course in low speed range aerodynamics. Even if the authors limit themselves to incompressible and irrotational fluid fieds, they present a complete course giving a substantial theorical apparatus with a logically developed computational methods.  The mathematical level is really excellent, since the presentation is thoroghly worked out with detailed explanation of each formulae or passage. The most enticing feature of this tome is the systematic treatment of computational methods with different approaches to them to obtain the full range of solutions. This is achived by implementing additional level of complexity along the process, showing the dependence of each function in numerical modelling.  Altogether, this book is a good start for understanding the computational techniques and the classic theory.", "author" : [ { "dropping-particle" : "", "family" : "Katz", "given" : "Joseph", "non-dropping-particle" : "", "parse-names" : false, "suffix" : "" }, { "dropping-particle" : "", "family" : "Plotkin", "given" : "Allen", "non-dropping-particle" : "", "parse-names" : false, "suffix" : "" } ], "id" : "ITEM-1", "issued" : { "date-parts" : [ [ "1991" ] ] }, "title" : "Low-Speed Aerodynamics: From Wing Theory to Panel Methods (Mcgraw-Hill Series in Aeronautical and Aerospace Engineering)", "type" : "article" }, "uris" : [ "http://www.mendeley.com/documents/?uuid=25391c84-fb99-48ae-a207-44a6eb0ea632" ] } ], "mendeley" : { "formattedCitation" : "[25]", "plainTextFormattedCitation" : "[25]", "previouslyFormattedCitation" : "[25]" }, "properties" : { "noteIndex" : 0 }, "schema" : "https://github.com/citation-style-language/schema/raw/master/csl-citation.json" }</w:instrText>
      </w:r>
      <w:r>
        <w:rPr>
          <w:sz w:val="24"/>
        </w:rPr>
        <w:fldChar w:fldCharType="separate"/>
      </w:r>
      <w:r w:rsidR="006F69D4" w:rsidRPr="006F69D4">
        <w:rPr>
          <w:noProof/>
          <w:sz w:val="24"/>
        </w:rPr>
        <w:t>[25]</w:t>
      </w:r>
      <w:r>
        <w:rPr>
          <w:sz w:val="24"/>
        </w:rPr>
        <w:fldChar w:fldCharType="end"/>
      </w:r>
      <w:r>
        <w:rPr>
          <w:sz w:val="24"/>
        </w:rPr>
        <w:t>.</w:t>
      </w:r>
    </w:p>
    <w:p w14:paraId="1E44773B" w14:textId="77777777" w:rsidR="00264DBE" w:rsidRDefault="00264DBE" w:rsidP="00264DBE">
      <w:pPr>
        <w:spacing w:after="0" w:line="480" w:lineRule="auto"/>
        <w:ind w:firstLine="240"/>
        <w:rPr>
          <w:sz w:val="24"/>
        </w:rPr>
      </w:pPr>
      <w:r>
        <w:rPr>
          <w:sz w:val="24"/>
        </w:rPr>
        <w:t xml:space="preserve">The pressure </w:t>
      </w:r>
      <w:r w:rsidRPr="0093765D">
        <w:rPr>
          <w:i/>
          <w:sz w:val="24"/>
        </w:rPr>
        <w:t>p</w:t>
      </w:r>
      <w:r>
        <w:rPr>
          <w:sz w:val="24"/>
        </w:rPr>
        <w:t xml:space="preserve"> on each panel is computed by the unsteady Bernoulli equation as</w:t>
      </w:r>
    </w:p>
    <w:p w14:paraId="439EDF9C" w14:textId="77777777" w:rsidR="00264DBE" w:rsidRDefault="00264DBE" w:rsidP="00264DBE">
      <w:pPr>
        <w:pStyle w:val="MTDisplayEquation"/>
        <w:ind w:firstLine="0"/>
      </w:pPr>
      <w:r>
        <w:fldChar w:fldCharType="begin"/>
      </w:r>
      <w:r>
        <w:instrText xml:space="preserve"> MACROBUTTON MTPlaceRef \* MERGEFORMAT </w:instrText>
      </w:r>
      <w:r>
        <w:fldChar w:fldCharType="end"/>
      </w:r>
      <w:r>
        <w:tab/>
      </w:r>
      <w:r w:rsidRPr="00E15054">
        <w:rPr>
          <w:position w:val="-4"/>
        </w:rPr>
        <w:object w:dxaOrig="180" w:dyaOrig="279" w14:anchorId="40562B04">
          <v:shape id="_x0000_i1028" type="#_x0000_t75" style="width:8.25pt;height:14.25pt" o:ole="">
            <v:imagedata r:id="rId11" o:title=""/>
          </v:shape>
          <o:OLEObject Type="Embed" ProgID="Equation.DSMT4" ShapeID="_x0000_i1028" DrawAspect="Content" ObjectID="_1583840686" r:id="rId15"/>
        </w:object>
      </w:r>
      <w:r w:rsidRPr="00C14D83">
        <w:rPr>
          <w:position w:val="-28"/>
        </w:rPr>
        <w:object w:dxaOrig="3860" w:dyaOrig="680" w14:anchorId="44BD21F4">
          <v:shape id="_x0000_i1029" type="#_x0000_t75" style="width:192.75pt;height:33.75pt" o:ole="">
            <v:imagedata r:id="rId16" o:title=""/>
          </v:shape>
          <o:OLEObject Type="Embed" ProgID="Equation.DSMT4" ShapeID="_x0000_i1029" DrawAspect="Content" ObjectID="_1583840687" r:id="rId17"/>
        </w:object>
      </w:r>
      <w:r>
        <w:t xml:space="preserve"> </w:t>
      </w:r>
      <w:r>
        <w:tab/>
        <w:t>(2)</w:t>
      </w:r>
    </w:p>
    <w:p w14:paraId="40F540F5" w14:textId="77777777" w:rsidR="00264DBE" w:rsidRDefault="00264DBE" w:rsidP="00264DBE">
      <w:pPr>
        <w:spacing w:after="0" w:line="480" w:lineRule="auto"/>
        <w:rPr>
          <w:sz w:val="24"/>
        </w:rPr>
      </w:pPr>
      <w:r>
        <w:rPr>
          <w:sz w:val="24"/>
        </w:rPr>
        <w:t xml:space="preserve">Here, </w:t>
      </w:r>
      <w:r w:rsidRPr="007A40E1">
        <w:rPr>
          <w:rFonts w:cstheme="minorHAnsi"/>
          <w:i/>
          <w:sz w:val="24"/>
        </w:rPr>
        <w:t>ρ</w:t>
      </w:r>
      <w:r>
        <w:rPr>
          <w:sz w:val="24"/>
        </w:rPr>
        <w:t xml:space="preserve"> is the air density, </w:t>
      </w:r>
      <w:r w:rsidRPr="0093765D">
        <w:rPr>
          <w:i/>
          <w:sz w:val="24"/>
        </w:rPr>
        <w:t>p</w:t>
      </w:r>
      <w:r w:rsidRPr="0093765D">
        <w:rPr>
          <w:i/>
          <w:sz w:val="24"/>
          <w:vertAlign w:val="subscript"/>
        </w:rPr>
        <w:t>ref</w:t>
      </w:r>
      <w:r>
        <w:rPr>
          <w:sz w:val="24"/>
        </w:rPr>
        <w:t xml:space="preserve"> and </w:t>
      </w:r>
      <w:r w:rsidRPr="0093765D">
        <w:rPr>
          <w:b/>
          <w:i/>
          <w:sz w:val="24"/>
        </w:rPr>
        <w:t>V</w:t>
      </w:r>
      <w:r w:rsidRPr="0093765D">
        <w:rPr>
          <w:i/>
          <w:sz w:val="24"/>
          <w:vertAlign w:val="subscript"/>
        </w:rPr>
        <w:t>ref</w:t>
      </w:r>
      <w:r>
        <w:rPr>
          <w:sz w:val="24"/>
        </w:rPr>
        <w:t xml:space="preserve"> denote the reference pressure and velocity, which are set to equal the far-field pressure and the local velocity of the body in the ground-fixed coordinate system.</w:t>
      </w:r>
      <w:r w:rsidRPr="00C03BD8">
        <w:rPr>
          <w:sz w:val="24"/>
        </w:rPr>
        <w:t xml:space="preserve"> </w:t>
      </w:r>
    </w:p>
    <w:p w14:paraId="1BC9D651" w14:textId="5EFD3765" w:rsidR="00264DBE" w:rsidRPr="00741038" w:rsidRDefault="00264DBE" w:rsidP="00264DBE">
      <w:pPr>
        <w:spacing w:after="0" w:line="480" w:lineRule="auto"/>
        <w:rPr>
          <w:i/>
          <w:sz w:val="24"/>
        </w:rPr>
      </w:pPr>
      <w:r w:rsidRPr="00741038">
        <w:rPr>
          <w:i/>
          <w:sz w:val="24"/>
        </w:rPr>
        <w:t>2.</w:t>
      </w:r>
      <w:r w:rsidR="0002045A">
        <w:rPr>
          <w:i/>
          <w:sz w:val="24"/>
        </w:rPr>
        <w:t>3</w:t>
      </w:r>
      <w:r w:rsidRPr="00741038">
        <w:rPr>
          <w:i/>
          <w:sz w:val="24"/>
        </w:rPr>
        <w:t>.</w:t>
      </w:r>
      <w:r>
        <w:rPr>
          <w:i/>
          <w:sz w:val="24"/>
        </w:rPr>
        <w:t>2</w:t>
      </w:r>
      <w:r w:rsidRPr="00741038">
        <w:rPr>
          <w:i/>
          <w:sz w:val="24"/>
        </w:rPr>
        <w:t xml:space="preserve"> </w:t>
      </w:r>
      <w:r>
        <w:rPr>
          <w:i/>
          <w:sz w:val="24"/>
        </w:rPr>
        <w:t>Extended unsteady vortex-lattice method</w:t>
      </w:r>
    </w:p>
    <w:p w14:paraId="292F96B4" w14:textId="316AE129" w:rsidR="00264DBE" w:rsidRDefault="00264DBE" w:rsidP="00264DBE">
      <w:pPr>
        <w:spacing w:after="0" w:line="480" w:lineRule="auto"/>
        <w:ind w:firstLine="240"/>
        <w:rPr>
          <w:sz w:val="24"/>
        </w:rPr>
      </w:pPr>
      <w:r>
        <w:rPr>
          <w:sz w:val="24"/>
        </w:rPr>
        <w:t xml:space="preserve">The UVLM is a reduced version of the UPM applied for thin objects, such as the FWMAV wings by assuming that the lower and upper surfaces are coincident. Therefore, source elements obtained by the Neumann boundary condition on these surfaces cancel out each other. Doublet elements on the wing surfaces are equivalent to vortex rings </w:t>
      </w:r>
      <w:r>
        <w:rPr>
          <w:sz w:val="24"/>
        </w:rPr>
        <w:fldChar w:fldCharType="begin" w:fldLock="1"/>
      </w:r>
      <w:r w:rsidR="00043C21">
        <w:rPr>
          <w:sz w:val="24"/>
        </w:rPr>
        <w:instrText>ADDIN CSL_CITATION { "citationItems" : [ { "id" : "ITEM-1", "itemData" : { "abstract" : "Summary: a lot of informations in a small book Rating: 4  This volume is a quite complete course in low speed range aerodynamics. Even if the authors limit themselves to incompressible and irrotational fluid fieds, they present a complete course giving a substantial theorical apparatus with a logically developed computational methods.  The mathematical level is really excellent, since the presentation is thoroghly worked out with detailed explanation of each formulae or passage. The most enticing feature of this tome is the systematic treatment of computational methods with different approaches to them to obtain the full range of solutions. This is achived by implementing additional level of complexity along the process, showing the dependence of each function in numerical modelling.  Altogether, this book is a good start for understanding the computational techniques and the classic theory.", "author" : [ { "dropping-particle" : "", "family" : "Katz", "given" : "Joseph", "non-dropping-particle" : "", "parse-names" : false, "suffix" : "" }, { "dropping-particle" : "", "family" : "Plotkin", "given" : "Allen", "non-dropping-particle" : "", "parse-names" : false, "suffix" : "" } ], "id" : "ITEM-1", "issued" : { "date-parts" : [ [ "1991" ] ] }, "title" : "Low-Speed Aerodynamics: From Wing Theory to Panel Methods (Mcgraw-Hill Series in Aeronautical and Aerospace Engineering)", "type" : "article" }, "uris" : [ "http://www.mendeley.com/documents/?uuid=25391c84-fb99-48ae-a207-44a6eb0ea632" ] } ], "mendeley" : { "formattedCitation" : "[25]", "plainTextFormattedCitation" : "[25]", "previouslyFormattedCitation" : "[25]" }, "properties" : { "noteIndex" : 0 }, "schema" : "https://github.com/citation-style-language/schema/raw/master/csl-citation.json" }</w:instrText>
      </w:r>
      <w:r>
        <w:rPr>
          <w:sz w:val="24"/>
        </w:rPr>
        <w:fldChar w:fldCharType="separate"/>
      </w:r>
      <w:r w:rsidR="006F69D4" w:rsidRPr="006F69D4">
        <w:rPr>
          <w:noProof/>
          <w:sz w:val="24"/>
        </w:rPr>
        <w:t>[25]</w:t>
      </w:r>
      <w:r>
        <w:rPr>
          <w:sz w:val="24"/>
        </w:rPr>
        <w:fldChar w:fldCharType="end"/>
      </w:r>
      <w:r>
        <w:rPr>
          <w:sz w:val="24"/>
        </w:rPr>
        <w:t xml:space="preserve">. The Kutta condition is applied at the trailing edges of the wings to allow vortices to shed freely to form the unsteady wake. The circulation on each vortex ring is obtained by applying the no-penetration boundary at collocation points located at the panel centers </w:t>
      </w:r>
      <w:r>
        <w:rPr>
          <w:sz w:val="24"/>
        </w:rPr>
        <w:fldChar w:fldCharType="begin" w:fldLock="1"/>
      </w:r>
      <w:r w:rsidR="00043C21">
        <w:rPr>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Pr>
          <w:sz w:val="24"/>
        </w:rPr>
        <w:fldChar w:fldCharType="separate"/>
      </w:r>
      <w:r w:rsidR="006F69D4" w:rsidRPr="006F69D4">
        <w:rPr>
          <w:noProof/>
          <w:sz w:val="24"/>
        </w:rPr>
        <w:t>[26]</w:t>
      </w:r>
      <w:r>
        <w:rPr>
          <w:sz w:val="24"/>
        </w:rPr>
        <w:fldChar w:fldCharType="end"/>
      </w:r>
      <w:r>
        <w:rPr>
          <w:sz w:val="24"/>
        </w:rPr>
        <w:t>.</w:t>
      </w:r>
    </w:p>
    <w:p w14:paraId="6AFA4004" w14:textId="4573D261" w:rsidR="00933ACD" w:rsidRPr="00823119" w:rsidRDefault="00264DBE" w:rsidP="00933ACD">
      <w:pPr>
        <w:spacing w:after="0" w:line="480" w:lineRule="auto"/>
        <w:ind w:firstLine="240"/>
        <w:rPr>
          <w:color w:val="FF0000"/>
          <w:sz w:val="24"/>
        </w:rPr>
      </w:pPr>
      <w:r w:rsidRPr="00823119">
        <w:rPr>
          <w:color w:val="FF0000"/>
          <w:sz w:val="24"/>
        </w:rPr>
        <w:t xml:space="preserve">The UVLM used in this study is extended by including the leading-edge suction analogy </w:t>
      </w:r>
      <w:r w:rsidRPr="00823119">
        <w:rPr>
          <w:color w:val="FF0000"/>
          <w:sz w:val="24"/>
        </w:rPr>
        <w:lastRenderedPageBreak/>
        <w:t xml:space="preserve">model and the vortex-core growth model. </w:t>
      </w:r>
      <w:r w:rsidR="007572A7" w:rsidRPr="00823119">
        <w:rPr>
          <w:color w:val="FF0000"/>
          <w:sz w:val="24"/>
        </w:rPr>
        <w:t>According to Ellington et al.</w:t>
      </w:r>
      <w:r w:rsidR="00173E41" w:rsidRPr="00823119">
        <w:rPr>
          <w:color w:val="FF0000"/>
          <w:sz w:val="24"/>
        </w:rPr>
        <w:t xml:space="preserve"> </w:t>
      </w:r>
      <w:r w:rsidR="00043C21" w:rsidRPr="00823119">
        <w:rPr>
          <w:color w:val="FF0000"/>
          <w:sz w:val="24"/>
        </w:rPr>
        <w:fldChar w:fldCharType="begin" w:fldLock="1"/>
      </w:r>
      <w:r w:rsidR="00212A95" w:rsidRPr="00823119">
        <w:rPr>
          <w:color w:val="FF0000"/>
          <w:sz w:val="24"/>
        </w:rPr>
        <w:instrText>ADDIN CSL_CITATION { "citationItems" : [ { "id" : "ITEM-1", "itemData" : { "DOI" : "10.1038/384626a0", "ISBN" : "0028-0836", "ISSN" : "0028-0836", "PMID" : "20170664", "abstract" : "INSECTS cannot fly, according to the conventional laws of aerodynamics: during flapping flight, their wings produce more lift than during steady motion at the same velocities and angles of attack1\u20135. Measured instantaneous lift forces also show qualitative and quantitative disagreement with the forces predicted by conventional aerodynamic theories6\u20139. The importance of high-life aerodynamic mechanisms is now widely recognized but, except for the specialized fling mechanism used by some insect species1,10\u201313, the source of extra lift remains unknown. We have now visualized the airflow around the wings of the hawkmoth Manduca sexta and a 'hovering' large mechanical model\u2014the flapper. An intense leading-edge vortex was found on the down-stroke, of sufficient strength to explain the high-lift forces. The vortex is created by dynamic stall, and not by the rotational lift mechanisms that have been postulated for insect flight14\u201316. The vortex spirals out towards the wingtip with a spanwise velocity comparable to the flapping velocity. The three-dimensional flow is similar to the conical leading-edge vortex found on delta wings, with the spanwise flow stabilizing the vortex.", "author" : [ { "dropping-particle" : "", "family" : "Ellington", "given" : "Charles P.", "non-dropping-particle" : "", "parse-names" : false, "suffix" : "" }, { "dropping-particle" : "", "family" : "Berg", "given" : "Coen", "non-dropping-particle" : "van den", "parse-names" : false, "suffix" : "" }, { "dropping-particle" : "", "family" : "Willmott", "given" : "Alexander P.", "non-dropping-particle" : "", "parse-names" : false, "suffix" : "" }, { "dropping-particle" : "", "family" : "Thomas", "given" : "Adrian L. R.", "non-dropping-particle" : "", "parse-names" : false, "suffix" : "" } ], "container-title" : "Nature", "id" : "ITEM-1", "issue" : "6610", "issued" : { "date-parts" : [ [ "1996" ] ] }, "page" : "626-630", "title" : "Leading-edge vortices in insect flight", "type" : "article-journal", "volume" : "384" }, "uris" : [ "http://www.mendeley.com/documents/?uuid=6ab06b1e-7345-4767-95a2-4f10d5990163" ] } ], "mendeley" : { "formattedCitation" : "[33]", "plainTextFormattedCitation" : "[33]", "previouslyFormattedCitation" : "[33]" }, "properties" : { "noteIndex" : 0 }, "schema" : "https://github.com/citation-style-language/schema/raw/master/csl-citation.json" }</w:instrText>
      </w:r>
      <w:r w:rsidR="00043C21" w:rsidRPr="00823119">
        <w:rPr>
          <w:color w:val="FF0000"/>
          <w:sz w:val="24"/>
        </w:rPr>
        <w:fldChar w:fldCharType="separate"/>
      </w:r>
      <w:r w:rsidR="009C482A" w:rsidRPr="00823119">
        <w:rPr>
          <w:noProof/>
          <w:color w:val="FF0000"/>
          <w:sz w:val="24"/>
        </w:rPr>
        <w:t>[33]</w:t>
      </w:r>
      <w:r w:rsidR="00043C21" w:rsidRPr="00823119">
        <w:rPr>
          <w:color w:val="FF0000"/>
          <w:sz w:val="24"/>
        </w:rPr>
        <w:fldChar w:fldCharType="end"/>
      </w:r>
      <w:r w:rsidR="007572A7" w:rsidRPr="00823119">
        <w:rPr>
          <w:color w:val="FF0000"/>
          <w:sz w:val="24"/>
        </w:rPr>
        <w:t xml:space="preserve">, </w:t>
      </w:r>
      <w:r w:rsidR="00471928" w:rsidRPr="00823119">
        <w:rPr>
          <w:color w:val="FF0000"/>
          <w:sz w:val="24"/>
        </w:rPr>
        <w:t xml:space="preserve">spiral spanwise </w:t>
      </w:r>
      <w:r w:rsidR="007572A7" w:rsidRPr="00823119">
        <w:rPr>
          <w:color w:val="FF0000"/>
          <w:sz w:val="24"/>
        </w:rPr>
        <w:t xml:space="preserve">LEVs on insect wings </w:t>
      </w:r>
      <w:r w:rsidR="00471928" w:rsidRPr="00823119">
        <w:rPr>
          <w:color w:val="FF0000"/>
          <w:sz w:val="24"/>
        </w:rPr>
        <w:t xml:space="preserve">are </w:t>
      </w:r>
      <w:r w:rsidR="007572A7" w:rsidRPr="00823119">
        <w:rPr>
          <w:color w:val="FF0000"/>
          <w:sz w:val="24"/>
        </w:rPr>
        <w:t>similar to</w:t>
      </w:r>
      <w:r w:rsidR="00471928" w:rsidRPr="00823119">
        <w:rPr>
          <w:color w:val="FF0000"/>
          <w:sz w:val="24"/>
        </w:rPr>
        <w:t xml:space="preserve"> those on</w:t>
      </w:r>
      <w:r w:rsidR="007572A7" w:rsidRPr="00823119">
        <w:rPr>
          <w:color w:val="FF0000"/>
          <w:sz w:val="24"/>
        </w:rPr>
        <w:t xml:space="preserve"> delta wings</w:t>
      </w:r>
      <w:r w:rsidR="00471928" w:rsidRPr="00823119">
        <w:rPr>
          <w:color w:val="FF0000"/>
          <w:sz w:val="24"/>
        </w:rPr>
        <w:t xml:space="preserve"> in terms of geometry and formation mechanism</w:t>
      </w:r>
      <w:r w:rsidR="007572A7" w:rsidRPr="00823119">
        <w:rPr>
          <w:color w:val="FF0000"/>
          <w:sz w:val="24"/>
        </w:rPr>
        <w:t>. Hence, t</w:t>
      </w:r>
      <w:r w:rsidRPr="00823119">
        <w:rPr>
          <w:color w:val="FF0000"/>
          <w:sz w:val="24"/>
        </w:rPr>
        <w:t>he leading-edge suction analogy</w:t>
      </w:r>
      <w:r w:rsidR="007572A7" w:rsidRPr="00823119">
        <w:rPr>
          <w:color w:val="FF0000"/>
          <w:sz w:val="24"/>
        </w:rPr>
        <w:t xml:space="preserve"> approach</w:t>
      </w:r>
      <w:r w:rsidRPr="00823119">
        <w:rPr>
          <w:color w:val="FF0000"/>
          <w:sz w:val="24"/>
        </w:rPr>
        <w:t xml:space="preserve">, which </w:t>
      </w:r>
      <w:r w:rsidR="007572A7" w:rsidRPr="00823119">
        <w:rPr>
          <w:color w:val="FF0000"/>
          <w:sz w:val="24"/>
        </w:rPr>
        <w:t>has been developed to estimate the contribution</w:t>
      </w:r>
      <w:r w:rsidR="00372E7A" w:rsidRPr="00823119">
        <w:rPr>
          <w:color w:val="FF0000"/>
          <w:sz w:val="24"/>
        </w:rPr>
        <w:t>s</w:t>
      </w:r>
      <w:r w:rsidR="007572A7" w:rsidRPr="00823119">
        <w:rPr>
          <w:color w:val="FF0000"/>
          <w:sz w:val="24"/>
        </w:rPr>
        <w:t xml:space="preserve"> of delta wing LEVs </w:t>
      </w:r>
      <w:r w:rsidRPr="00823119">
        <w:rPr>
          <w:color w:val="FF0000"/>
          <w:sz w:val="24"/>
        </w:rPr>
        <w:fldChar w:fldCharType="begin" w:fldLock="1"/>
      </w:r>
      <w:r w:rsidR="00212A95" w:rsidRPr="00823119">
        <w:rPr>
          <w:color w:val="FF0000"/>
          <w:sz w:val="24"/>
        </w:rPr>
        <w:instrText>ADDIN CSL_CITATION { "citationItems" : [ { "id" : "ITEM-1", "itemData" : { "DOI" : "10.2514/3.44254", "ISSN" : "0021-8669, 1533-3868", "abstract" : "A leading-edge suction analogy is used to develop analytical methods of predicting the low- speed lift and drag-due-to-lift characteristics of sharp-edge delta and delta related wing plan- forms. In addition, the method is extended to supersonic speeds and correlations made with\\ experimental data. From the results, it appears that the leading-edge suction analogy ac- curately predicts the lift and drag-due-to-lift characteristics for conditions where essentially complete flow reattachment occurs inboard of the leading-edge vortices. For delta wings, the analogy indicates that the vortex lift is relatively independent of aspect ratio in the range of usual interest. The application of the analogy to nondelta wings has indicated that for the flow reattachment condition, arrow and double delta planforms produce greater values of vortex lift than the delta. Extension of the analogy to supersonic speeds provides a method which appears to accurately predict the reduction in vortex lift with increasing Mach number.", "author" : [ { "dropping-particle" : "", "family" : "Polhamus", "given" : "Edward C.", "non-dropping-particle" : "", "parse-names" : false, "suffix" : "" } ], "container-title" : "Journal of Aircraft", "id" : "ITEM-1", "issue" : "4", "issued" : { "date-parts" : [ [ "1971" ] ] }, "page" : "193-199", "title" : "Predictions of vortex-lift characteristics by a leading-edge suction analogy", "type" : "article-journal", "volume" : "8" }, "uris" : [ "http://www.mendeley.com/documents/?uuid=9c382a8e-2bf3-46bc-8942-d033a89abb83" ] } ], "mendeley" : { "formattedCitation" : "[34]", "plainTextFormattedCitation" : "[34]", "previouslyFormattedCitation" : "[34]" }, "properties" : { "noteIndex" : 0 }, "schema" : "https://github.com/citation-style-language/schema/raw/master/csl-citation.json" }</w:instrText>
      </w:r>
      <w:r w:rsidRPr="00823119">
        <w:rPr>
          <w:color w:val="FF0000"/>
          <w:sz w:val="24"/>
        </w:rPr>
        <w:fldChar w:fldCharType="separate"/>
      </w:r>
      <w:r w:rsidR="009C482A" w:rsidRPr="00823119">
        <w:rPr>
          <w:noProof/>
          <w:color w:val="FF0000"/>
          <w:sz w:val="24"/>
        </w:rPr>
        <w:t>[34]</w:t>
      </w:r>
      <w:r w:rsidRPr="00823119">
        <w:rPr>
          <w:color w:val="FF0000"/>
          <w:sz w:val="24"/>
        </w:rPr>
        <w:fldChar w:fldCharType="end"/>
      </w:r>
      <w:r w:rsidR="00E44278">
        <w:rPr>
          <w:color w:val="FF0000"/>
          <w:sz w:val="24"/>
        </w:rPr>
        <w:t>,</w:t>
      </w:r>
      <w:r w:rsidR="00372E7A" w:rsidRPr="00823119">
        <w:rPr>
          <w:color w:val="FF0000"/>
          <w:sz w:val="24"/>
        </w:rPr>
        <w:t xml:space="preserve"> can be applied for insect wings.</w:t>
      </w:r>
      <w:r w:rsidR="00236A49" w:rsidRPr="00823119">
        <w:rPr>
          <w:color w:val="FF0000"/>
          <w:sz w:val="24"/>
        </w:rPr>
        <w:t xml:space="preserve"> The idea of this approach is based on the analogy between the mechanism </w:t>
      </w:r>
      <w:r w:rsidR="00CB1844" w:rsidRPr="00823119">
        <w:rPr>
          <w:color w:val="FF0000"/>
          <w:sz w:val="24"/>
        </w:rPr>
        <w:t xml:space="preserve">to maintain the flow over </w:t>
      </w:r>
      <w:r w:rsidR="00226440" w:rsidRPr="00823119">
        <w:rPr>
          <w:color w:val="FF0000"/>
          <w:sz w:val="24"/>
        </w:rPr>
        <w:t>a</w:t>
      </w:r>
      <w:r w:rsidR="00CB1844" w:rsidRPr="00823119">
        <w:rPr>
          <w:color w:val="FF0000"/>
          <w:sz w:val="24"/>
        </w:rPr>
        <w:t xml:space="preserve"> spiral</w:t>
      </w:r>
      <w:r w:rsidR="00226440" w:rsidRPr="00823119">
        <w:rPr>
          <w:color w:val="FF0000"/>
          <w:sz w:val="24"/>
        </w:rPr>
        <w:t xml:space="preserve"> separated LEV and that for the attached flow around a round leading edge. Therefore, the force due to the separated LEV on a delta or insect wing can be assumed to be </w:t>
      </w:r>
      <w:r w:rsidR="00583609" w:rsidRPr="00823119">
        <w:rPr>
          <w:color w:val="FF0000"/>
          <w:sz w:val="24"/>
        </w:rPr>
        <w:t>equal to</w:t>
      </w:r>
      <w:r w:rsidR="00226440" w:rsidRPr="00823119">
        <w:rPr>
          <w:color w:val="FF0000"/>
          <w:sz w:val="24"/>
        </w:rPr>
        <w:t xml:space="preserve"> the </w:t>
      </w:r>
      <w:r w:rsidR="001C064D" w:rsidRPr="00823119">
        <w:rPr>
          <w:color w:val="FF0000"/>
          <w:sz w:val="24"/>
        </w:rPr>
        <w:t xml:space="preserve">theoretical leading-edge </w:t>
      </w:r>
      <w:r w:rsidR="00226440" w:rsidRPr="00823119">
        <w:rPr>
          <w:color w:val="FF0000"/>
          <w:sz w:val="24"/>
        </w:rPr>
        <w:t xml:space="preserve">suction force </w:t>
      </w:r>
      <w:r w:rsidR="001C064D" w:rsidRPr="00823119">
        <w:rPr>
          <w:color w:val="FF0000"/>
          <w:sz w:val="24"/>
        </w:rPr>
        <w:t>in an attached flow</w:t>
      </w:r>
      <w:r w:rsidR="009073B0" w:rsidRPr="00823119">
        <w:rPr>
          <w:color w:val="FF0000"/>
          <w:sz w:val="24"/>
        </w:rPr>
        <w:t>, and only the orientation of the LEV force is rotated to be perpendicular to the wing surface. Nguyen et al.</w:t>
      </w:r>
      <w:r w:rsidRPr="00823119">
        <w:rPr>
          <w:color w:val="FF0000"/>
          <w:sz w:val="24"/>
        </w:rPr>
        <w:t xml:space="preserve"> </w:t>
      </w:r>
      <w:r w:rsidRPr="00823119">
        <w:rPr>
          <w:color w:val="FF0000"/>
          <w:sz w:val="24"/>
        </w:rPr>
        <w:fldChar w:fldCharType="begin" w:fldLock="1"/>
      </w:r>
      <w:r w:rsidR="00043C21" w:rsidRPr="00823119">
        <w:rPr>
          <w:color w:val="FF0000"/>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sidRPr="00823119">
        <w:rPr>
          <w:color w:val="FF0000"/>
          <w:sz w:val="24"/>
        </w:rPr>
        <w:fldChar w:fldCharType="separate"/>
      </w:r>
      <w:r w:rsidR="006F69D4" w:rsidRPr="00823119">
        <w:rPr>
          <w:noProof/>
          <w:color w:val="FF0000"/>
          <w:sz w:val="24"/>
        </w:rPr>
        <w:t>[26]</w:t>
      </w:r>
      <w:r w:rsidRPr="00823119">
        <w:rPr>
          <w:color w:val="FF0000"/>
          <w:sz w:val="24"/>
        </w:rPr>
        <w:fldChar w:fldCharType="end"/>
      </w:r>
      <w:r w:rsidR="009073B0" w:rsidRPr="00823119">
        <w:rPr>
          <w:color w:val="FF0000"/>
          <w:sz w:val="24"/>
        </w:rPr>
        <w:t xml:space="preserve"> has derived a formula to compute </w:t>
      </w:r>
      <w:r w:rsidR="00FA44DC" w:rsidRPr="00823119">
        <w:rPr>
          <w:color w:val="FF0000"/>
          <w:sz w:val="24"/>
        </w:rPr>
        <w:t>this force component as</w:t>
      </w:r>
    </w:p>
    <w:p w14:paraId="1D76D5B0" w14:textId="2ACA8C69" w:rsidR="00933ACD" w:rsidRPr="00823119" w:rsidRDefault="00933ACD" w:rsidP="00933ACD">
      <w:pPr>
        <w:pStyle w:val="MTDisplayEquation"/>
        <w:ind w:firstLine="0"/>
        <w:rPr>
          <w:color w:val="FF0000"/>
        </w:rPr>
      </w:pPr>
      <w:r w:rsidRPr="00823119">
        <w:rPr>
          <w:color w:val="FF0000"/>
        </w:rPr>
        <w:fldChar w:fldCharType="begin"/>
      </w:r>
      <w:r w:rsidRPr="00823119">
        <w:rPr>
          <w:color w:val="FF0000"/>
        </w:rPr>
        <w:instrText xml:space="preserve"> MACROBUTTON MTPlaceRef \* MERGEFORMAT </w:instrText>
      </w:r>
      <w:r w:rsidRPr="00823119">
        <w:rPr>
          <w:color w:val="FF0000"/>
        </w:rPr>
        <w:fldChar w:fldCharType="end"/>
      </w:r>
      <w:r w:rsidRPr="00823119">
        <w:rPr>
          <w:color w:val="FF0000"/>
        </w:rPr>
        <w:tab/>
      </w:r>
      <w:r w:rsidRPr="00823119">
        <w:rPr>
          <w:color w:val="FF0000"/>
          <w:position w:val="-4"/>
        </w:rPr>
        <w:object w:dxaOrig="180" w:dyaOrig="279" w14:anchorId="6C642598">
          <v:shape id="_x0000_i1030" type="#_x0000_t75" style="width:8.25pt;height:14.25pt" o:ole="">
            <v:imagedata r:id="rId11" o:title=""/>
          </v:shape>
          <o:OLEObject Type="Embed" ProgID="Equation.DSMT4" ShapeID="_x0000_i1030" DrawAspect="Content" ObjectID="_1583840688" r:id="rId18"/>
        </w:object>
      </w:r>
      <w:r w:rsidRPr="00823119">
        <w:rPr>
          <w:color w:val="FF0000"/>
          <w:position w:val="-30"/>
        </w:rPr>
        <w:object w:dxaOrig="2340" w:dyaOrig="720" w14:anchorId="06B822F0">
          <v:shape id="_x0000_i1031" type="#_x0000_t75" style="width:116.25pt;height:36pt" o:ole="">
            <v:imagedata r:id="rId19" o:title=""/>
          </v:shape>
          <o:OLEObject Type="Embed" ProgID="Equation.DSMT4" ShapeID="_x0000_i1031" DrawAspect="Content" ObjectID="_1583840689" r:id="rId20"/>
        </w:object>
      </w:r>
      <w:r w:rsidRPr="00823119">
        <w:rPr>
          <w:color w:val="FF0000"/>
        </w:rPr>
        <w:t xml:space="preserve"> </w:t>
      </w:r>
      <w:r w:rsidRPr="00823119">
        <w:rPr>
          <w:color w:val="FF0000"/>
        </w:rPr>
        <w:tab/>
        <w:t>(</w:t>
      </w:r>
      <w:r w:rsidR="00D74BAD" w:rsidRPr="00823119">
        <w:rPr>
          <w:color w:val="FF0000"/>
        </w:rPr>
        <w:t>3</w:t>
      </w:r>
      <w:r w:rsidRPr="00823119">
        <w:rPr>
          <w:color w:val="FF0000"/>
        </w:rPr>
        <w:t>)</w:t>
      </w:r>
    </w:p>
    <w:p w14:paraId="1964A3C9" w14:textId="3A1C6C08" w:rsidR="00FA44DC" w:rsidRPr="00823119" w:rsidRDefault="00933ACD" w:rsidP="00823119">
      <w:pPr>
        <w:spacing w:after="0" w:line="480" w:lineRule="auto"/>
        <w:rPr>
          <w:color w:val="FF0000"/>
          <w:sz w:val="24"/>
          <w:szCs w:val="24"/>
        </w:rPr>
      </w:pPr>
      <w:r w:rsidRPr="00823119">
        <w:rPr>
          <w:color w:val="FF0000"/>
          <w:sz w:val="24"/>
          <w:szCs w:val="24"/>
        </w:rPr>
        <w:t xml:space="preserve">where </w:t>
      </w:r>
      <w:r w:rsidRPr="00823119">
        <w:rPr>
          <w:b/>
          <w:i/>
          <w:color w:val="FF0000"/>
          <w:position w:val="-10"/>
          <w:sz w:val="24"/>
          <w:szCs w:val="24"/>
        </w:rPr>
        <w:object w:dxaOrig="279" w:dyaOrig="320" w14:anchorId="1C80307F">
          <v:shape id="_x0000_i1032" type="#_x0000_t75" style="width:14.25pt;height:15.75pt" o:ole="">
            <v:imagedata r:id="rId21" o:title=""/>
          </v:shape>
          <o:OLEObject Type="Embed" ProgID="Equation.DSMT4" ShapeID="_x0000_i1032" DrawAspect="Content" ObjectID="_1583840690" r:id="rId22"/>
        </w:object>
      </w:r>
      <w:r w:rsidRPr="00823119">
        <w:rPr>
          <w:color w:val="FF0000"/>
          <w:sz w:val="24"/>
          <w:szCs w:val="24"/>
        </w:rPr>
        <w:t xml:space="preserve"> </w:t>
      </w:r>
      <w:r w:rsidR="009551F4" w:rsidRPr="00823119">
        <w:rPr>
          <w:color w:val="FF0000"/>
          <w:sz w:val="24"/>
          <w:szCs w:val="24"/>
        </w:rPr>
        <w:t xml:space="preserve">is the force due to the LEV per unit length of the leading edge; </w:t>
      </w:r>
      <w:r w:rsidRPr="00823119">
        <w:rPr>
          <w:color w:val="FF0000"/>
          <w:sz w:val="24"/>
          <w:szCs w:val="24"/>
        </w:rPr>
        <w:t>the coefficient of leading-edge suction efficiency</w:t>
      </w:r>
      <w:r w:rsidR="00C02D7C" w:rsidRPr="00823119">
        <w:rPr>
          <w:color w:val="FF0000"/>
          <w:sz w:val="24"/>
          <w:szCs w:val="24"/>
        </w:rPr>
        <w:t xml:space="preserve"> </w:t>
      </w:r>
      <w:r w:rsidR="00C02D7C" w:rsidRPr="00823119">
        <w:rPr>
          <w:b/>
          <w:i/>
          <w:color w:val="FF0000"/>
          <w:position w:val="-10"/>
          <w:sz w:val="24"/>
          <w:szCs w:val="24"/>
        </w:rPr>
        <w:object w:dxaOrig="240" w:dyaOrig="320" w14:anchorId="2276572F">
          <v:shape id="_x0000_i1033" type="#_x0000_t75" style="width:12pt;height:15.75pt" o:ole="">
            <v:imagedata r:id="rId23" o:title=""/>
          </v:shape>
          <o:OLEObject Type="Embed" ProgID="Equation.DSMT4" ShapeID="_x0000_i1033" DrawAspect="Content" ObjectID="_1583840691" r:id="rId24"/>
        </w:object>
      </w:r>
      <w:r w:rsidR="00C02D7C" w:rsidRPr="00823119">
        <w:rPr>
          <w:color w:val="FF0000"/>
          <w:sz w:val="24"/>
          <w:szCs w:val="24"/>
        </w:rPr>
        <w:t xml:space="preserve"> is set to</w:t>
      </w:r>
      <w:r w:rsidR="009551F4" w:rsidRPr="00823119">
        <w:rPr>
          <w:color w:val="FF0000"/>
          <w:sz w:val="24"/>
          <w:szCs w:val="24"/>
        </w:rPr>
        <w:t xml:space="preserve"> 0.5 </w:t>
      </w:r>
      <w:r w:rsidR="00C02D7C" w:rsidRPr="00823119">
        <w:rPr>
          <w:color w:val="FF0000"/>
          <w:sz w:val="24"/>
          <w:szCs w:val="24"/>
        </w:rPr>
        <w:t xml:space="preserve">according to the investigation by Nguyen et al. </w:t>
      </w:r>
      <w:r w:rsidR="00C02D7C" w:rsidRPr="00823119">
        <w:rPr>
          <w:color w:val="FF0000"/>
          <w:sz w:val="24"/>
        </w:rPr>
        <w:fldChar w:fldCharType="begin" w:fldLock="1"/>
      </w:r>
      <w:r w:rsidR="00043C21" w:rsidRPr="00823119">
        <w:rPr>
          <w:color w:val="FF0000"/>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sidR="00C02D7C" w:rsidRPr="00823119">
        <w:rPr>
          <w:color w:val="FF0000"/>
          <w:sz w:val="24"/>
        </w:rPr>
        <w:fldChar w:fldCharType="separate"/>
      </w:r>
      <w:r w:rsidR="00C02D7C" w:rsidRPr="00823119">
        <w:rPr>
          <w:noProof/>
          <w:color w:val="FF0000"/>
          <w:sz w:val="24"/>
        </w:rPr>
        <w:t>[26]</w:t>
      </w:r>
      <w:r w:rsidR="00C02D7C" w:rsidRPr="00823119">
        <w:rPr>
          <w:color w:val="FF0000"/>
          <w:sz w:val="24"/>
        </w:rPr>
        <w:fldChar w:fldCharType="end"/>
      </w:r>
      <w:r w:rsidR="00C02D7C" w:rsidRPr="00823119">
        <w:rPr>
          <w:color w:val="FF0000"/>
          <w:sz w:val="24"/>
        </w:rPr>
        <w:t xml:space="preserve"> </w:t>
      </w:r>
      <w:r w:rsidR="009551F4" w:rsidRPr="00823119">
        <w:rPr>
          <w:color w:val="FF0000"/>
          <w:sz w:val="24"/>
          <w:szCs w:val="24"/>
        </w:rPr>
        <w:t>for hawkmoth flight</w:t>
      </w:r>
      <w:r w:rsidR="00C35773" w:rsidRPr="00823119">
        <w:rPr>
          <w:color w:val="FF0000"/>
          <w:sz w:val="24"/>
          <w:szCs w:val="24"/>
        </w:rPr>
        <w:t xml:space="preserve"> operated</w:t>
      </w:r>
      <w:r w:rsidR="003327F8" w:rsidRPr="00823119">
        <w:rPr>
          <w:color w:val="FF0000"/>
          <w:sz w:val="24"/>
          <w:szCs w:val="24"/>
        </w:rPr>
        <w:t xml:space="preserve"> at Reynold numbers of around 10,000</w:t>
      </w:r>
      <w:r w:rsidRPr="00823119">
        <w:rPr>
          <w:color w:val="FF0000"/>
          <w:sz w:val="24"/>
          <w:szCs w:val="24"/>
        </w:rPr>
        <w:t xml:space="preserve">; </w:t>
      </w:r>
      <w:r w:rsidRPr="00823119">
        <w:rPr>
          <w:b/>
          <w:i/>
          <w:color w:val="FF0000"/>
          <w:position w:val="-10"/>
          <w:sz w:val="24"/>
          <w:szCs w:val="24"/>
        </w:rPr>
        <w:object w:dxaOrig="460" w:dyaOrig="320" w14:anchorId="230254E3">
          <v:shape id="_x0000_i1034" type="#_x0000_t75" style="width:23.25pt;height:15.75pt" o:ole="">
            <v:imagedata r:id="rId25" o:title=""/>
          </v:shape>
          <o:OLEObject Type="Embed" ProgID="Equation.DSMT4" ShapeID="_x0000_i1034" DrawAspect="Content" ObjectID="_1583840692" r:id="rId26"/>
        </w:object>
      </w:r>
      <w:r w:rsidRPr="00823119">
        <w:rPr>
          <w:color w:val="FF0000"/>
          <w:sz w:val="24"/>
          <w:szCs w:val="24"/>
        </w:rPr>
        <w:t xml:space="preserve">, </w:t>
      </w:r>
      <w:r w:rsidRPr="00823119">
        <w:rPr>
          <w:b/>
          <w:i/>
          <w:color w:val="FF0000"/>
          <w:position w:val="-10"/>
          <w:sz w:val="24"/>
          <w:szCs w:val="24"/>
        </w:rPr>
        <w:object w:dxaOrig="540" w:dyaOrig="320" w14:anchorId="2B7F4083">
          <v:shape id="_x0000_i1035" type="#_x0000_t75" style="width:27pt;height:15.75pt" o:ole="">
            <v:imagedata r:id="rId27" o:title=""/>
          </v:shape>
          <o:OLEObject Type="Embed" ProgID="Equation.DSMT4" ShapeID="_x0000_i1035" DrawAspect="Content" ObjectID="_1583840693" r:id="rId28"/>
        </w:object>
      </w:r>
      <w:r w:rsidRPr="00823119">
        <w:rPr>
          <w:color w:val="FF0000"/>
          <w:sz w:val="24"/>
          <w:szCs w:val="24"/>
        </w:rPr>
        <w:t xml:space="preserve">, and </w:t>
      </w:r>
      <w:r w:rsidRPr="00823119">
        <w:rPr>
          <w:b/>
          <w:i/>
          <w:color w:val="FF0000"/>
          <w:position w:val="-10"/>
          <w:sz w:val="24"/>
          <w:szCs w:val="24"/>
        </w:rPr>
        <w:object w:dxaOrig="480" w:dyaOrig="320" w14:anchorId="4BDAB655">
          <v:shape id="_x0000_i1036" type="#_x0000_t75" style="width:23.25pt;height:15.75pt" o:ole="">
            <v:imagedata r:id="rId29" o:title=""/>
          </v:shape>
          <o:OLEObject Type="Embed" ProgID="Equation.DSMT4" ShapeID="_x0000_i1036" DrawAspect="Content" ObjectID="_1583840694" r:id="rId30"/>
        </w:object>
      </w:r>
      <w:r w:rsidRPr="00823119">
        <w:rPr>
          <w:color w:val="FF0000"/>
          <w:sz w:val="24"/>
          <w:szCs w:val="24"/>
        </w:rPr>
        <w:t xml:space="preserve"> </w:t>
      </w:r>
      <w:r w:rsidR="00EE48B6" w:rsidRPr="00823119">
        <w:rPr>
          <w:color w:val="FF0000"/>
          <w:sz w:val="24"/>
          <w:szCs w:val="24"/>
        </w:rPr>
        <w:t>respectively denote</w:t>
      </w:r>
      <w:r w:rsidRPr="00823119">
        <w:rPr>
          <w:color w:val="FF0000"/>
          <w:sz w:val="24"/>
          <w:szCs w:val="24"/>
        </w:rPr>
        <w:t xml:space="preserve"> the circulation, the length, and the sweep angle of the local leading-edge panel</w:t>
      </w:r>
      <w:r w:rsidR="00EE48B6" w:rsidRPr="00823119">
        <w:rPr>
          <w:color w:val="FF0000"/>
          <w:sz w:val="24"/>
          <w:szCs w:val="24"/>
        </w:rPr>
        <w:t>.</w:t>
      </w:r>
    </w:p>
    <w:p w14:paraId="03F6B7FD" w14:textId="71745F88" w:rsidR="00222DF2" w:rsidRPr="00823119" w:rsidRDefault="00074E60" w:rsidP="00222DF2">
      <w:pPr>
        <w:spacing w:after="0" w:line="480" w:lineRule="auto"/>
        <w:ind w:firstLine="240"/>
        <w:rPr>
          <w:color w:val="FF0000"/>
          <w:sz w:val="24"/>
        </w:rPr>
      </w:pPr>
      <w:r w:rsidRPr="00823119">
        <w:rPr>
          <w:color w:val="FF0000"/>
          <w:sz w:val="24"/>
        </w:rPr>
        <w:t>In addition to the use of the leading-edge suction analogy model</w:t>
      </w:r>
      <w:r w:rsidR="00264DBE" w:rsidRPr="00823119">
        <w:rPr>
          <w:color w:val="FF0000"/>
          <w:sz w:val="24"/>
        </w:rPr>
        <w:t>, to avoid numerical singularity problem</w:t>
      </w:r>
      <w:r w:rsidR="00411318" w:rsidRPr="00823119">
        <w:rPr>
          <w:color w:val="FF0000"/>
          <w:sz w:val="24"/>
        </w:rPr>
        <w:t>s</w:t>
      </w:r>
      <w:r w:rsidR="00264DBE" w:rsidRPr="00823119">
        <w:rPr>
          <w:color w:val="FF0000"/>
          <w:sz w:val="24"/>
        </w:rPr>
        <w:t xml:space="preserve"> due to wing-wake and body-wake interactions </w:t>
      </w:r>
      <w:r w:rsidR="00264DBE" w:rsidRPr="00823119">
        <w:rPr>
          <w:color w:val="FF0000"/>
          <w:sz w:val="24"/>
        </w:rPr>
        <w:fldChar w:fldCharType="begin" w:fldLock="1"/>
      </w:r>
      <w:r w:rsidR="00212A95" w:rsidRPr="00823119">
        <w:rPr>
          <w:color w:val="FF0000"/>
          <w:sz w:val="24"/>
        </w:rPr>
        <w:instrText>ADDIN CSL_CITATION { "citationItems" : [ { "id" : "ITEM-1", "itemData" : { "DOI" : "10.1016/j.ast.2013.03.002", "ISBN" : "1270-9638", "ISSN" : "12709638", "abstract" : "This paper deals with a computational aeroelastic tool aimed at the analysis of the response of rotary wings in arbitrary steady motion. It has been developed by coupling a nonlinear beam model for blades structural dynamics with a potential-flow boundary integral equation solver for the prediction of unsteady aerodynamic loads around three-dimensional, lifting bodies. The Galerkin method is used for the spatial integration of the resulting differential aeroelastic system, whereas the periodic blade response is determined by a harmonic balance approach. This aeroelastic model yields a unified approach for aeroelastic response and blade pressure prediction, that may conveniently be used for aeroacoustic purposes. It is able to examine configurations where blade-vortex interactions occur. Numerical results show the capability of the aeroelastic tool to evaluate blade response and vibratory hub loads for a helicopter main rotor in level and descent flight conditions, and examine the efficiency and robustness of the different numerical solution algorithms that may be applied in the developed aeroelastic solver. Comparisons among aeroelastic predictions based on different aerodynamic models are also presented. \u00a9 2013 Elsevier Masson SAS. All rights reserved.", "author" : [ { "dropping-particle" : "", "family" : "Bernardini", "given" : "G.", "non-dropping-particle" : "", "parse-names" : false, "suffix" : "" }, { "dropping-particle" : "", "family" : "Serafini", "given" : "J.", "non-dropping-particle" : "", "parse-names" : false, "suffix" : "" }, { "dropping-particle" : "", "family" : "Molica Colella", "given" : "M.", "non-dropping-particle" : "", "parse-names" : false, "suffix" : "" }, { "dropping-particle" : "", "family" : "Gennaretti", "given" : "M.", "non-dropping-particle" : "", "parse-names" : false, "suffix" : "" } ], "container-title" : "Aerospace Science and Technology", "id" : "ITEM-1", "issue" : "1", "issued" : { "date-parts" : [ [ "2013" ] ] }, "page" : "175-184", "publisher" : "Elsevier Masson SAS", "title" : "Analysis of a structural-aerodynamic fully-coupled formulation for aeroelastic response of rotorcraft", "type" : "article-journal", "volume" : "29" }, "uris" : [ "http://www.mendeley.com/documents/?uuid=7ee194b7-f1c5-4393-8255-a1cb630c7a22" ] } ], "mendeley" : { "formattedCitation" : "[35]", "plainTextFormattedCitation" : "[35]", "previouslyFormattedCitation" : "[35]" }, "properties" : { "noteIndex" : 0 }, "schema" : "https://github.com/citation-style-language/schema/raw/master/csl-citation.json" }</w:instrText>
      </w:r>
      <w:r w:rsidR="00264DBE" w:rsidRPr="00823119">
        <w:rPr>
          <w:color w:val="FF0000"/>
          <w:sz w:val="24"/>
        </w:rPr>
        <w:fldChar w:fldCharType="separate"/>
      </w:r>
      <w:r w:rsidR="009C482A" w:rsidRPr="00823119">
        <w:rPr>
          <w:noProof/>
          <w:color w:val="FF0000"/>
          <w:sz w:val="24"/>
        </w:rPr>
        <w:t>[35]</w:t>
      </w:r>
      <w:r w:rsidR="00264DBE" w:rsidRPr="00823119">
        <w:rPr>
          <w:color w:val="FF0000"/>
          <w:sz w:val="24"/>
        </w:rPr>
        <w:fldChar w:fldCharType="end"/>
      </w:r>
      <w:r w:rsidRPr="00823119">
        <w:rPr>
          <w:color w:val="FF0000"/>
          <w:sz w:val="24"/>
        </w:rPr>
        <w:t xml:space="preserve"> and include the effect of viscous diffusion,</w:t>
      </w:r>
      <w:r w:rsidR="00264DBE" w:rsidRPr="00823119">
        <w:rPr>
          <w:color w:val="FF0000"/>
          <w:sz w:val="24"/>
        </w:rPr>
        <w:t xml:space="preserve"> the core radius of vortex lines in the free wake is allowed to grow as time progresses</w:t>
      </w:r>
      <w:r w:rsidR="00043C21" w:rsidRPr="00823119">
        <w:rPr>
          <w:color w:val="FF0000"/>
          <w:sz w:val="24"/>
        </w:rPr>
        <w:t xml:space="preserve"> </w:t>
      </w:r>
      <w:r w:rsidR="00043C21" w:rsidRPr="00823119">
        <w:rPr>
          <w:color w:val="FF0000"/>
          <w:sz w:val="24"/>
        </w:rPr>
        <w:fldChar w:fldCharType="begin" w:fldLock="1"/>
      </w:r>
      <w:r w:rsidR="00212A95" w:rsidRPr="00823119">
        <w:rPr>
          <w:color w:val="FF0000"/>
          <w:sz w:val="24"/>
        </w:rPr>
        <w:instrText>ADDIN CSL_CITATION { "citationItems" : [ { "id" : "ITEM-1", "itemData" : { "DOI" : "10.4050/JAHS.52.214", "ISBN" : "9781617829321", "ISSN" : "00028711", "abstract" : "A mathematical model has been developed to estimate the temporal growth properties of helicopter blade tip vortices at any vortex Reynolds number. The uniqueness of the model is that it takes into account rotational stratification (Richardson number) effects on the distribution of turbulent viscosity inside the tip vortices. This model is combined with the effects of filament stretching in predicting the temporal evolution of the vortex. A turbulent growth model solves exactly for the tangential (swirl) velocity starting from the Navier\u2013Stokes equations by using a variation in eddy viscosity across the vortex core. This variation is a function of the local Richardson number, and the final solution becomes dependent on vortex Reynolds number. A parsimonious functional approximation is given to represent the induced velocity distribution in the tip vortices for practical applications. It is shown that the temporal core growth rate predicted by the new model increases with an increase in vortex Reynolds number, which is consistent with experimental observations. The predictions from the model were validated, wherever possible, with tip vortex measurements from both model-scale and full-scale rotors.", "author" : [ { "dropping-particle" : "", "family" : "Ramasamy", "given" : "Manikandan", "non-dropping-particle" : "", "parse-names" : false, "suffix" : "" }, { "dropping-particle" : "", "family" : "Leishman", "given" : "J. Gordon", "non-dropping-particle" : "", "parse-names" : false, "suffix" : "" } ], "container-title" : "Journal of the American Helicopter Society", "id" : "ITEM-1", "issued" : { "date-parts" : [ [ "2007" ] ] }, "page" : "214", "title" : "A Reynolds Number-Based Blade Tip Vortex Model", "type" : "article-journal", "volume" : "52" }, "uris" : [ "http://www.mendeley.com/documents/?uuid=155f5b8c-a244-4f61-a8c6-dab2d6fc536d" ] } ], "mendeley" : { "formattedCitation" : "[36]", "plainTextFormattedCitation" : "[36]", "previouslyFormattedCitation" : "[36]" }, "properties" : { "noteIndex" : 0 }, "schema" : "https://github.com/citation-style-language/schema/raw/master/csl-citation.json" }</w:instrText>
      </w:r>
      <w:r w:rsidR="00043C21" w:rsidRPr="00823119">
        <w:rPr>
          <w:color w:val="FF0000"/>
          <w:sz w:val="24"/>
        </w:rPr>
        <w:fldChar w:fldCharType="separate"/>
      </w:r>
      <w:r w:rsidR="009C482A" w:rsidRPr="00823119">
        <w:rPr>
          <w:noProof/>
          <w:color w:val="FF0000"/>
          <w:sz w:val="24"/>
        </w:rPr>
        <w:t>[36]</w:t>
      </w:r>
      <w:r w:rsidR="00043C21" w:rsidRPr="00823119">
        <w:rPr>
          <w:color w:val="FF0000"/>
          <w:sz w:val="24"/>
        </w:rPr>
        <w:fldChar w:fldCharType="end"/>
      </w:r>
      <w:r w:rsidR="00222DF2" w:rsidRPr="00823119">
        <w:rPr>
          <w:color w:val="FF0000"/>
          <w:sz w:val="24"/>
        </w:rPr>
        <w:t xml:space="preserve">. The formula to determine the vortex core radius </w:t>
      </w:r>
      <w:r w:rsidR="00222DF2" w:rsidRPr="00823119">
        <w:rPr>
          <w:color w:val="FF0000"/>
          <w:position w:val="-12"/>
        </w:rPr>
        <w:object w:dxaOrig="220" w:dyaOrig="360" w14:anchorId="691AE600">
          <v:shape id="_x0000_i1037" type="#_x0000_t75" style="width:11.25pt;height:18pt" o:ole="">
            <v:imagedata r:id="rId31" o:title=""/>
          </v:shape>
          <o:OLEObject Type="Embed" ProgID="Equation.DSMT4" ShapeID="_x0000_i1037" DrawAspect="Content" ObjectID="_1583840695" r:id="rId32"/>
        </w:object>
      </w:r>
      <w:r w:rsidR="00222DF2" w:rsidRPr="00823119">
        <w:rPr>
          <w:color w:val="FF0000"/>
          <w:sz w:val="24"/>
        </w:rPr>
        <w:t xml:space="preserve"> is given in</w:t>
      </w:r>
      <w:r w:rsidR="00264DBE" w:rsidRPr="00823119">
        <w:rPr>
          <w:color w:val="FF0000"/>
          <w:sz w:val="24"/>
        </w:rPr>
        <w:t xml:space="preserve"> </w:t>
      </w:r>
      <w:r w:rsidR="00264DBE" w:rsidRPr="00823119">
        <w:rPr>
          <w:color w:val="FF0000"/>
          <w:sz w:val="24"/>
        </w:rPr>
        <w:fldChar w:fldCharType="begin" w:fldLock="1"/>
      </w:r>
      <w:r w:rsidR="00043C21" w:rsidRPr="00823119">
        <w:rPr>
          <w:color w:val="FF0000"/>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sidR="00264DBE" w:rsidRPr="00823119">
        <w:rPr>
          <w:color w:val="FF0000"/>
          <w:sz w:val="24"/>
        </w:rPr>
        <w:fldChar w:fldCharType="separate"/>
      </w:r>
      <w:r w:rsidR="006F69D4" w:rsidRPr="00823119">
        <w:rPr>
          <w:noProof/>
          <w:color w:val="FF0000"/>
          <w:sz w:val="24"/>
        </w:rPr>
        <w:t>[26]</w:t>
      </w:r>
      <w:r w:rsidR="00264DBE" w:rsidRPr="00823119">
        <w:rPr>
          <w:color w:val="FF0000"/>
          <w:sz w:val="24"/>
        </w:rPr>
        <w:fldChar w:fldCharType="end"/>
      </w:r>
      <w:r w:rsidR="00222DF2" w:rsidRPr="00823119">
        <w:rPr>
          <w:color w:val="FF0000"/>
          <w:sz w:val="24"/>
        </w:rPr>
        <w:t>:</w:t>
      </w:r>
      <w:r w:rsidR="00264DBE" w:rsidRPr="00823119">
        <w:rPr>
          <w:color w:val="FF0000"/>
        </w:rPr>
        <w:fldChar w:fldCharType="begin"/>
      </w:r>
      <w:r w:rsidR="00264DBE" w:rsidRPr="00823119">
        <w:rPr>
          <w:color w:val="FF0000"/>
        </w:rPr>
        <w:instrText xml:space="preserve"> MACROBUTTON MTPlaceRef \* MERGEFORMAT </w:instrText>
      </w:r>
      <w:r w:rsidR="00264DBE" w:rsidRPr="00823119">
        <w:rPr>
          <w:color w:val="FF0000"/>
        </w:rPr>
        <w:fldChar w:fldCharType="end"/>
      </w:r>
      <w:r w:rsidR="00222DF2" w:rsidRPr="00823119">
        <w:rPr>
          <w:color w:val="FF0000"/>
          <w:sz w:val="24"/>
        </w:rPr>
        <w:t xml:space="preserve"> </w:t>
      </w:r>
    </w:p>
    <w:p w14:paraId="2AFD14DE" w14:textId="452678E7" w:rsidR="00222DF2" w:rsidRPr="00823119" w:rsidRDefault="00222DF2" w:rsidP="00222DF2">
      <w:pPr>
        <w:pStyle w:val="MTDisplayEquation"/>
        <w:ind w:firstLine="0"/>
        <w:rPr>
          <w:color w:val="FF0000"/>
        </w:rPr>
      </w:pPr>
      <w:r w:rsidRPr="00823119">
        <w:rPr>
          <w:color w:val="FF0000"/>
        </w:rPr>
        <w:fldChar w:fldCharType="begin"/>
      </w:r>
      <w:r w:rsidRPr="00823119">
        <w:rPr>
          <w:color w:val="FF0000"/>
        </w:rPr>
        <w:instrText xml:space="preserve"> MACROBUTTON MTPlaceRef \* MERGEFORMAT </w:instrText>
      </w:r>
      <w:r w:rsidRPr="00823119">
        <w:rPr>
          <w:color w:val="FF0000"/>
        </w:rPr>
        <w:fldChar w:fldCharType="end"/>
      </w:r>
      <w:r w:rsidRPr="00823119">
        <w:rPr>
          <w:color w:val="FF0000"/>
        </w:rPr>
        <w:tab/>
      </w:r>
      <w:r w:rsidRPr="00823119">
        <w:rPr>
          <w:color w:val="FF0000"/>
          <w:position w:val="-4"/>
        </w:rPr>
        <w:object w:dxaOrig="180" w:dyaOrig="279" w14:anchorId="3CBBDE1D">
          <v:shape id="_x0000_i1038" type="#_x0000_t75" style="width:8.25pt;height:14.25pt" o:ole="">
            <v:imagedata r:id="rId11" o:title=""/>
          </v:shape>
          <o:OLEObject Type="Embed" ProgID="Equation.DSMT4" ShapeID="_x0000_i1038" DrawAspect="Content" ObjectID="_1583840696" r:id="rId33"/>
        </w:object>
      </w:r>
      <w:r w:rsidRPr="00823119">
        <w:rPr>
          <w:color w:val="FF0000"/>
          <w:position w:val="-30"/>
        </w:rPr>
        <w:object w:dxaOrig="2500" w:dyaOrig="760" w14:anchorId="04CA6AC9">
          <v:shape id="_x0000_i1039" type="#_x0000_t75" style="width:124.5pt;height:37.5pt" o:ole="">
            <v:imagedata r:id="rId34" o:title=""/>
          </v:shape>
          <o:OLEObject Type="Embed" ProgID="Equation.DSMT4" ShapeID="_x0000_i1039" DrawAspect="Content" ObjectID="_1583840697" r:id="rId35"/>
        </w:object>
      </w:r>
      <w:r w:rsidRPr="00823119">
        <w:rPr>
          <w:color w:val="FF0000"/>
        </w:rPr>
        <w:t xml:space="preserve"> </w:t>
      </w:r>
      <w:r w:rsidRPr="00823119">
        <w:rPr>
          <w:color w:val="FF0000"/>
        </w:rPr>
        <w:tab/>
        <w:t>(</w:t>
      </w:r>
      <w:r w:rsidR="00D74BAD" w:rsidRPr="00823119">
        <w:rPr>
          <w:color w:val="FF0000"/>
        </w:rPr>
        <w:t>4</w:t>
      </w:r>
      <w:r w:rsidRPr="00823119">
        <w:rPr>
          <w:color w:val="FF0000"/>
        </w:rPr>
        <w:t>)</w:t>
      </w:r>
    </w:p>
    <w:p w14:paraId="21B5307D" w14:textId="772E22CA" w:rsidR="00264DBE" w:rsidRDefault="00222DF2" w:rsidP="00823119">
      <w:pPr>
        <w:spacing w:after="0" w:line="480" w:lineRule="auto"/>
        <w:rPr>
          <w:sz w:val="24"/>
        </w:rPr>
      </w:pPr>
      <w:r w:rsidRPr="00823119">
        <w:rPr>
          <w:color w:val="FF0000"/>
          <w:sz w:val="24"/>
          <w:szCs w:val="24"/>
        </w:rPr>
        <w:t xml:space="preserve">where </w:t>
      </w:r>
      <w:r w:rsidRPr="00823119">
        <w:rPr>
          <w:b/>
          <w:i/>
          <w:color w:val="FF0000"/>
          <w:position w:val="-12"/>
          <w:sz w:val="24"/>
          <w:szCs w:val="24"/>
        </w:rPr>
        <w:object w:dxaOrig="1320" w:dyaOrig="360" w14:anchorId="68185751">
          <v:shape id="_x0000_i1040" type="#_x0000_t75" style="width:66pt;height:18pt" o:ole="">
            <v:imagedata r:id="rId36" o:title=""/>
          </v:shape>
          <o:OLEObject Type="Embed" ProgID="Equation.DSMT4" ShapeID="_x0000_i1040" DrawAspect="Content" ObjectID="_1583840698" r:id="rId37"/>
        </w:object>
      </w:r>
      <w:r w:rsidRPr="00823119">
        <w:rPr>
          <w:color w:val="FF0000"/>
          <w:sz w:val="24"/>
          <w:szCs w:val="24"/>
        </w:rPr>
        <w:t xml:space="preserve"> is the Lamb constant; </w:t>
      </w:r>
      <w:r w:rsidRPr="00823119">
        <w:rPr>
          <w:i/>
          <w:color w:val="FF0000"/>
          <w:sz w:val="24"/>
          <w:szCs w:val="24"/>
        </w:rPr>
        <w:t>ν</w:t>
      </w:r>
      <w:r w:rsidRPr="00823119">
        <w:rPr>
          <w:color w:val="FF0000"/>
          <w:sz w:val="24"/>
          <w:szCs w:val="24"/>
        </w:rPr>
        <w:t xml:space="preserve"> and </w:t>
      </w:r>
      <w:r w:rsidR="00A90CC2" w:rsidRPr="00823119">
        <w:rPr>
          <w:b/>
          <w:i/>
          <w:color w:val="FF0000"/>
          <w:position w:val="-12"/>
          <w:sz w:val="24"/>
          <w:szCs w:val="24"/>
        </w:rPr>
        <w:object w:dxaOrig="240" w:dyaOrig="360" w14:anchorId="08DAA322">
          <v:shape id="_x0000_i1041" type="#_x0000_t75" style="width:12pt;height:18pt" o:ole="">
            <v:imagedata r:id="rId38" o:title=""/>
          </v:shape>
          <o:OLEObject Type="Embed" ProgID="Equation.DSMT4" ShapeID="_x0000_i1041" DrawAspect="Content" ObjectID="_1583840699" r:id="rId39"/>
        </w:object>
      </w:r>
      <w:r w:rsidRPr="00823119">
        <w:rPr>
          <w:b/>
          <w:i/>
          <w:color w:val="FF0000"/>
          <w:sz w:val="24"/>
          <w:szCs w:val="24"/>
        </w:rPr>
        <w:t xml:space="preserve"> </w:t>
      </w:r>
      <w:r w:rsidRPr="00823119">
        <w:rPr>
          <w:color w:val="FF0000"/>
          <w:sz w:val="24"/>
          <w:szCs w:val="24"/>
        </w:rPr>
        <w:t xml:space="preserve">are the kinematic viscosity and </w:t>
      </w:r>
      <w:r w:rsidRPr="00823119">
        <w:rPr>
          <w:color w:val="FF0000"/>
          <w:sz w:val="24"/>
          <w:szCs w:val="24"/>
        </w:rPr>
        <w:lastRenderedPageBreak/>
        <w:t>Squire’s parameter, respectively</w:t>
      </w:r>
      <w:r w:rsidR="00A90CC2" w:rsidRPr="00823119">
        <w:rPr>
          <w:color w:val="FF0000"/>
          <w:sz w:val="24"/>
          <w:szCs w:val="24"/>
        </w:rPr>
        <w:t xml:space="preserve">. </w:t>
      </w:r>
      <w:r w:rsidR="00A90CC2" w:rsidRPr="00823119">
        <w:rPr>
          <w:b/>
          <w:i/>
          <w:color w:val="FF0000"/>
          <w:position w:val="-12"/>
          <w:sz w:val="24"/>
          <w:szCs w:val="24"/>
        </w:rPr>
        <w:object w:dxaOrig="780" w:dyaOrig="360" w14:anchorId="26360D8C">
          <v:shape id="_x0000_i1042" type="#_x0000_t75" style="width:38.25pt;height:18pt" o:ole="">
            <v:imagedata r:id="rId40" o:title=""/>
          </v:shape>
          <o:OLEObject Type="Embed" ProgID="Equation.DSMT4" ShapeID="_x0000_i1042" DrawAspect="Content" ObjectID="_1583840700" r:id="rId41"/>
        </w:object>
      </w:r>
      <w:r w:rsidR="00A90CC2" w:rsidRPr="00823119">
        <w:rPr>
          <w:color w:val="FF0000"/>
          <w:sz w:val="24"/>
          <w:szCs w:val="24"/>
        </w:rPr>
        <w:t xml:space="preserve"> can be selected for the present study</w:t>
      </w:r>
      <w:r w:rsidR="00A90CC2" w:rsidRPr="00823119">
        <w:rPr>
          <w:color w:val="FF0000"/>
          <w:sz w:val="24"/>
        </w:rPr>
        <w:t xml:space="preserve"> </w:t>
      </w:r>
      <w:r w:rsidR="00A90CC2" w:rsidRPr="00823119">
        <w:rPr>
          <w:color w:val="FF0000"/>
          <w:sz w:val="24"/>
        </w:rPr>
        <w:fldChar w:fldCharType="begin" w:fldLock="1"/>
      </w:r>
      <w:r w:rsidR="00043C21" w:rsidRPr="00823119">
        <w:rPr>
          <w:color w:val="FF0000"/>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sidR="00A90CC2" w:rsidRPr="00823119">
        <w:rPr>
          <w:color w:val="FF0000"/>
          <w:sz w:val="24"/>
        </w:rPr>
        <w:fldChar w:fldCharType="separate"/>
      </w:r>
      <w:r w:rsidR="00A90CC2" w:rsidRPr="00823119">
        <w:rPr>
          <w:noProof/>
          <w:color w:val="FF0000"/>
          <w:sz w:val="24"/>
        </w:rPr>
        <w:t>[26]</w:t>
      </w:r>
      <w:r w:rsidR="00A90CC2" w:rsidRPr="00823119">
        <w:rPr>
          <w:color w:val="FF0000"/>
          <w:sz w:val="24"/>
        </w:rPr>
        <w:fldChar w:fldCharType="end"/>
      </w:r>
      <w:r w:rsidR="00A90CC2" w:rsidRPr="00823119">
        <w:rPr>
          <w:color w:val="FF0000"/>
          <w:sz w:val="24"/>
        </w:rPr>
        <w:t>.</w:t>
      </w:r>
    </w:p>
    <w:p w14:paraId="463F363A" w14:textId="50267EFF" w:rsidR="008544B9" w:rsidRPr="00741038" w:rsidRDefault="008544B9" w:rsidP="008544B9">
      <w:pPr>
        <w:spacing w:after="0" w:line="480" w:lineRule="auto"/>
        <w:rPr>
          <w:i/>
          <w:sz w:val="24"/>
        </w:rPr>
      </w:pPr>
      <w:r>
        <w:rPr>
          <w:i/>
          <w:sz w:val="24"/>
        </w:rPr>
        <w:t>2.3.3 Validation of the aerodynamic model</w:t>
      </w:r>
    </w:p>
    <w:p w14:paraId="02103248" w14:textId="559399B9" w:rsidR="008544B9" w:rsidRDefault="008544B9" w:rsidP="008544B9">
      <w:pPr>
        <w:spacing w:after="0" w:line="480" w:lineRule="auto"/>
        <w:ind w:firstLine="240"/>
        <w:rPr>
          <w:sz w:val="24"/>
        </w:rPr>
      </w:pPr>
      <w:r>
        <w:rPr>
          <w:sz w:val="24"/>
        </w:rPr>
        <w:t xml:space="preserve">To validate the aerodynamic model, the wing and body lift coefficients of a rigid-winged hawkmoth model from the literature </w:t>
      </w:r>
      <w:r>
        <w:rPr>
          <w:sz w:val="24"/>
        </w:rPr>
        <w:fldChar w:fldCharType="begin" w:fldLock="1"/>
      </w:r>
      <w:r w:rsidR="00212A95">
        <w:rPr>
          <w:sz w:val="24"/>
        </w:rPr>
        <w:instrText>ADDIN CSL_CITATION { "citationItems" : [ { "id" : "ITEM-1", "itemData" : { "DOI" : "10.1088/1748-3182/4/1/015002", "ISBN" : "1748-3190", "ISSN" : "1748-3182", "PMID" : "19258688", "abstract" : "Hovering is a miracle of insects that is observed for all sizes of flying insects. Sizing effect in insect hovering on flapping-wing aerodynamics is of interest to both the micro-air-vehicle (MAV) community and also of importance to comparative morphologists. In this study, we present an integrated computational study of such size effects on insect hovering aerodynamics, which is performed using a biology-inspired dynamic flight simulator that integrates the modelling of realistic wing-body morphology, the modelling of flapping-wing and body kinematics and an in-house Navier-Stokes solver. Results of four typical insect hovering flights including a hawkmoth, a honeybee, a fruit fly and a thrips, over a wide range of Reynolds numbers from O(10(4)) to O(10(1)) are presented, which demonstrate the feasibility of the present integrated computational methods in quantitatively modelling and evaluating the unsteady aerodynamics in insect flapping flight. Our results based on realistically modelling of insect hovering therefore offer an integrated understanding of the near-field vortex dynamics, the far-field wake and downwash structures, and their correlation with the force production in terms of sizing and Reynolds number as well as wing kinematics. Our results not only give an integrated interpretation on the similarity and discrepancy of the near- and far-field vortex structures in insect hovering but also demonstrate that our methods can be an effective tool in the MAVs design.", "author" : [ { "dropping-particle" : "", "family" : "Liu", "given" : "H", "non-dropping-particle" : "", "parse-names" : false, "suffix" : "" }, { "dropping-particle" : "", "family" : "Aono", "given" : "H.", "non-dropping-particle" : "", "parse-names" : false, "suffix" : "" } ], "container-title" : "Bioinspiration {&amp;} biomimetics", "id" : "ITEM-1", "issue" : "1", "issued" : { "date-parts" : [ [ "2009" ] ] }, "page" : "15002", "title" : "Size effects on insect hovering aerodynamics: an integrated computational study.", "type" : "article-journal", "volume" : "4" }, "uris" : [ "http://www.mendeley.com/documents/?uuid=a6ebf5a7-1c39-4515-ba1e-c8956dee2fc9" ] } ], "mendeley" : { "formattedCitation" : "[37]", "plainTextFormattedCitation" : "[37]", "previouslyFormattedCitation" : "[37]" }, "properties" : { "noteIndex" : 0 }, "schema" : "https://github.com/citation-style-language/schema/raw/master/csl-citation.json" }</w:instrText>
      </w:r>
      <w:r>
        <w:rPr>
          <w:sz w:val="24"/>
        </w:rPr>
        <w:fldChar w:fldCharType="separate"/>
      </w:r>
      <w:r w:rsidR="009C482A" w:rsidRPr="009C482A">
        <w:rPr>
          <w:noProof/>
          <w:sz w:val="24"/>
        </w:rPr>
        <w:t>[37]</w:t>
      </w:r>
      <w:r>
        <w:rPr>
          <w:sz w:val="24"/>
        </w:rPr>
        <w:fldChar w:fldCharType="end"/>
      </w:r>
      <w:r>
        <w:rPr>
          <w:sz w:val="24"/>
        </w:rPr>
        <w:t xml:space="preserve"> are compared with the CFD modelling results (</w:t>
      </w:r>
      <w:r w:rsidR="00A93FD4">
        <w:rPr>
          <w:color w:val="0000FF"/>
          <w:sz w:val="24"/>
        </w:rPr>
        <w:t>Fig. 5</w:t>
      </w:r>
      <w:r>
        <w:rPr>
          <w:sz w:val="24"/>
        </w:rPr>
        <w:t xml:space="preserve">). The lift coefficient </w:t>
      </w:r>
      <w:r w:rsidRPr="00284F04">
        <w:rPr>
          <w:i/>
          <w:sz w:val="24"/>
        </w:rPr>
        <w:t>C</w:t>
      </w:r>
      <w:r w:rsidRPr="00284F04">
        <w:rPr>
          <w:i/>
          <w:sz w:val="24"/>
          <w:vertAlign w:val="subscript"/>
        </w:rPr>
        <w:t>L</w:t>
      </w:r>
      <w:r>
        <w:rPr>
          <w:sz w:val="24"/>
        </w:rPr>
        <w:t xml:space="preserve"> is defined by </w:t>
      </w:r>
      <w:r w:rsidRPr="00284F04">
        <w:rPr>
          <w:position w:val="-30"/>
          <w:sz w:val="24"/>
        </w:rPr>
        <w:object w:dxaOrig="720" w:dyaOrig="680" w14:anchorId="414D1C30">
          <v:shape id="_x0000_i1043" type="#_x0000_t75" style="width:36pt;height:33.75pt" o:ole="">
            <v:imagedata r:id="rId42" o:title=""/>
          </v:shape>
          <o:OLEObject Type="Embed" ProgID="Equation.DSMT4" ShapeID="_x0000_i1043" DrawAspect="Content" ObjectID="_1583840701" r:id="rId43"/>
        </w:object>
      </w:r>
      <w:r>
        <w:rPr>
          <w:sz w:val="24"/>
        </w:rPr>
        <w:t xml:space="preserve">, where </w:t>
      </w:r>
      <w:r w:rsidRPr="00B27981">
        <w:rPr>
          <w:i/>
          <w:sz w:val="24"/>
        </w:rPr>
        <w:t>L</w:t>
      </w:r>
      <w:r>
        <w:rPr>
          <w:sz w:val="24"/>
        </w:rPr>
        <w:t xml:space="preserve"> is the lift force, </w:t>
      </w:r>
      <w:r w:rsidRPr="00284F04">
        <w:rPr>
          <w:i/>
          <w:sz w:val="24"/>
        </w:rPr>
        <w:t>U</w:t>
      </w:r>
      <w:r w:rsidRPr="00284F04">
        <w:rPr>
          <w:i/>
          <w:sz w:val="24"/>
          <w:vertAlign w:val="subscript"/>
        </w:rPr>
        <w:t>t</w:t>
      </w:r>
      <w:r>
        <w:rPr>
          <w:sz w:val="24"/>
        </w:rPr>
        <w:t xml:space="preserve"> is the mean wing-tip velocity, and </w:t>
      </w:r>
      <w:r w:rsidRPr="00284F04">
        <w:rPr>
          <w:i/>
          <w:sz w:val="24"/>
        </w:rPr>
        <w:t>S</w:t>
      </w:r>
      <w:r>
        <w:rPr>
          <w:sz w:val="24"/>
        </w:rPr>
        <w:t xml:space="preserve"> is the wing area.</w:t>
      </w:r>
    </w:p>
    <w:p w14:paraId="42659427" w14:textId="2D1C53B0" w:rsidR="008544B9" w:rsidRDefault="008544B9" w:rsidP="008544B9">
      <w:pPr>
        <w:spacing w:after="0" w:line="480" w:lineRule="auto"/>
        <w:ind w:firstLine="240"/>
        <w:rPr>
          <w:sz w:val="24"/>
        </w:rPr>
      </w:pPr>
      <w:r>
        <w:rPr>
          <w:sz w:val="24"/>
        </w:rPr>
        <w:t xml:space="preserve">The consistency between these results as shown by </w:t>
      </w:r>
      <w:r w:rsidR="00A93FD4">
        <w:rPr>
          <w:color w:val="0000FF"/>
          <w:sz w:val="24"/>
        </w:rPr>
        <w:t>Fig. 5</w:t>
      </w:r>
      <w:r>
        <w:rPr>
          <w:sz w:val="24"/>
        </w:rPr>
        <w:t xml:space="preserve"> has confirmed the validity of the potential-based aerodynamic model used in this study.</w:t>
      </w:r>
    </w:p>
    <w:p w14:paraId="3F11EE9F" w14:textId="1881D254" w:rsidR="00264DBE" w:rsidRDefault="00264DBE" w:rsidP="00264DBE">
      <w:pPr>
        <w:spacing w:after="0" w:line="480" w:lineRule="auto"/>
        <w:rPr>
          <w:b/>
          <w:sz w:val="24"/>
        </w:rPr>
      </w:pPr>
      <w:r>
        <w:rPr>
          <w:b/>
          <w:sz w:val="24"/>
        </w:rPr>
        <w:t>2.</w:t>
      </w:r>
      <w:r w:rsidR="0002045A">
        <w:rPr>
          <w:b/>
          <w:sz w:val="24"/>
        </w:rPr>
        <w:t>4</w:t>
      </w:r>
      <w:r>
        <w:rPr>
          <w:b/>
          <w:sz w:val="24"/>
        </w:rPr>
        <w:t xml:space="preserve"> Flexible multibody dynamics simulation framework</w:t>
      </w:r>
    </w:p>
    <w:p w14:paraId="2DFC20FB" w14:textId="07AC975F" w:rsidR="00264DBE" w:rsidRDefault="00264DBE" w:rsidP="00264DBE">
      <w:pPr>
        <w:spacing w:after="0" w:line="480" w:lineRule="auto"/>
        <w:ind w:firstLine="240"/>
        <w:rPr>
          <w:kern w:val="0"/>
          <w:sz w:val="24"/>
        </w:rPr>
      </w:pPr>
      <w:bookmarkStart w:id="0" w:name="OLE_LINK20"/>
      <w:r w:rsidRPr="008D4BE9">
        <w:rPr>
          <w:color w:val="FF0000"/>
          <w:kern w:val="0"/>
          <w:sz w:val="24"/>
        </w:rPr>
        <w:t xml:space="preserve">In the present study, the simulation framework for the insect-like FWMAV flight is created by adopting </w:t>
      </w:r>
      <w:r w:rsidR="00024CD7" w:rsidRPr="008D4BE9">
        <w:rPr>
          <w:color w:val="FF0000"/>
          <w:kern w:val="0"/>
          <w:sz w:val="24"/>
        </w:rPr>
        <w:t xml:space="preserve">the </w:t>
      </w:r>
      <w:r w:rsidRPr="008D4BE9">
        <w:rPr>
          <w:color w:val="FF0000"/>
          <w:kern w:val="0"/>
          <w:sz w:val="24"/>
        </w:rPr>
        <w:t xml:space="preserve">flexible multibody dynamics solver available in </w:t>
      </w:r>
      <w:r w:rsidRPr="008D4BE9">
        <w:rPr>
          <w:i/>
          <w:color w:val="FF0000"/>
          <w:kern w:val="0"/>
          <w:sz w:val="24"/>
        </w:rPr>
        <w:t>MSC. Adams</w:t>
      </w:r>
      <w:r w:rsidRPr="008D4BE9">
        <w:rPr>
          <w:color w:val="FF0000"/>
          <w:kern w:val="0"/>
          <w:sz w:val="24"/>
        </w:rPr>
        <w:t xml:space="preserve"> </w:t>
      </w:r>
      <w:r w:rsidRPr="008D4BE9">
        <w:rPr>
          <w:color w:val="FF0000"/>
          <w:kern w:val="0"/>
          <w:sz w:val="24"/>
        </w:rPr>
        <w:fldChar w:fldCharType="begin" w:fldLock="1"/>
      </w:r>
      <w:r w:rsidR="00212A95" w:rsidRPr="008D4BE9">
        <w:rPr>
          <w:color w:val="FF0000"/>
          <w:kern w:val="0"/>
          <w:sz w:val="24"/>
        </w:rPr>
        <w:instrText>ADDIN CSL_CITATION { "citationItems" : [ { "id" : "ITEM-1", "itemData" : { "DOI" : "10.1016/S1672-6529(09)60189-X", "ISBN" : "16726529", "ISSN" : "16726529", "abstract" : "This paper introduces a flight simulation of an ornithopter (flapping-wing, air vehicle) based on the flexible multi-body dynamics, a refined flapping-wing aerodynamic model and the fluid-structure interaction approach. A simulated ornithopter was modeled using the multi-body dynamics software, MSC.ADAMS, where the flexible parts can be included by importing a finite element model built in the finite element analysis software, ANSYS. To model the complex aerodynamics of flapping-wing, an improved version of modified strip theory was chosen. The proposed integrative simulation framework of ornithopter was validated by the wind tunnel test data reported in the literature. A magpie-sized model ornithopter was numerically designed and simulated to have the longitudinal trim flight condition. We observed a limit-cycle-oscillation of flight state variables, such as pitch attitude, altitude, flight speed, during the trimmed flight of the model ornithopter. Under the trimmed condition of free flight of the model ornithopter, we fixed all the degrees of freedom at the center of gravity to measure the constraint forces and moment. The concept of the ``zero moment point{''} is introduced to explain the physics of ornithopter trimmed longitudinal flight.", "author" : [ { "dropping-particle" : "", "family" : "Pfeiffer", "given" : "Andreas T.", "non-dropping-particle" : "", "parse-names" : false, "suffix" : "" }, { "dropping-particle" : "", "family" : "Lee", "given" : "Jun-Seong", "non-dropping-particle" : "", "parse-names" : false, "suffix" : "" }, { "dropping-particle" : "", "family" : "Han", "given" : "Jae-Hung", "non-dropping-particle" : "", "parse-names" : false, "suffix" : "" }, { "dropping-particle" : "", "family" : "Baier", "given" : "Horst", "non-dropping-particle" : "", "parse-names" : false, "suffix" : "" } ], "container-title" : "Journal of Bionic Engineering", "id" : "ITEM-1", "issue" : "1", "issued" : { "date-parts" : [ [ "2010" ] ] }, "page" : "102-111", "title" : "Ornithopter Flight Simulation Based on Flexible Multi-Body Dynamics", "type" : "article-journal", "volume" : "7" }, "uris" : [ "http://www.mendeley.com/documents/?uuid=a742a0fd-5f97-4815-8a28-7458da15d09a" ] }, { "id" : "ITEM-2", "itemData" : { "DOI" : "10.2514/1.53354", "ISBN" : "978-1-62410-151-9", "ISSN" : "0731-5090", "abstract" : "This paper addresses the flapping frequency-dependent trim flight characteristics of a bioinspired ornithopter. An integrative ornithopter flight simulator including a modal-based flexible multibody dynamics solver, a semiempirical reduced-order flapping-wing aerodynamic model, and their loosely coupled fluid\u2013structure interaction are used to numerically simulate the ornithopter flight characteristics. The effect of the fluid\u2013structure interaction of the main wing is quantitatively examined by comparing the wing deformations in both spanwise and chordwise directions, with and without aerodynamic loadings, and it shows that the fluid\u2013structure interaction created a particular phase delay between the imposed wing motion and the aeroelastic response of the main wing and tail wing. The trimmed level flight conditions of the ornithopter model are found to satisfy the weak convergence criteria, which signifies that the longitudinal flight state variables of ornithopters need to be bounded and that the mean value of the variables are converged to the finite values. Unlike conventional fixed-wing aerial vehicles, the longitudinal flight state variables, such as forward flight speed, body pitch attitude, and tail-wing angle of attack in trimmed level flight, showed stable limit-cycle oscillatory behaviors with the flapping frequency as the dominant oscillating frequency. The mean body pitch attitude and tail-wing angle, and the root-mean-square value of the body pitch attitude, decreased as the flapping frequency increased. In addition, the mean forward flight speed is found to almost linearly increase with the flapping frequency.", "author" : [ { "dropping-particle" : "", "family" : "Lee", "given" : "Jun-Seong", "non-dropping-particle" : "", "parse-names" : false, "suffix" : "" }, { "dropping-particle" : "", "family" : "Kim", "given" : "Joong-Kwan", "non-dropping-particle" : "", "parse-names" : false, "suffix" : "" }, { "dropping-particle" : "", "family" : "Kim", "given" : "Dae-Kwan", "non-dropping-particle" : "", "parse-names" : false, "suffix" : "" }, { "dropping-particle" : "", "family" : "Han", "given" : "Jae-Hung", "non-dropping-particle" : "", "parse-names" : false, "suffix" : "" } ], "container-title" : "Journal of Guidance, Control, and Dynamics", "id" : "ITEM-2", "issue" : "3", "issued" : { "date-parts" : [ [ "2011" ] ] }, "page" : "667-677", "title" : "Longitudinal Flight Dynamics of Bioinspired Ornithopter Considering Fluid-Structure Interaction", "type" : "article-journal", "volume" : "34" }, "uris" : [ "http://www.mendeley.com/documents/?uuid=ee3244bc-93fc-4d85-b3fa-631f2447d8c2" ] }, { "id" : "ITEM-3", "itemData" : { "DOI" : "10.2514/1.55209", "ISBN" : "0731-5090", "ISSN" : "0731-5090", "author" : [ { "dropping-particle" : "", "family" : "Kim", "given" : "Joong-Kwan", "non-dropping-particle" : "", "parse-names" : false, "suffix" : "" }, { "dropping-particle" : "", "family" : "Lee", "given" : "Jun-Seong", "non-dropping-particle" : "", "parse-names" : false, "suffix" : "" }, { "dropping-particle" : "", "family" : "Han", "given" : "Jae-Hung", "non-dropping-particle" : "", "parse-names" : false, "suffix" : "" } ], "container-title" : "Journal of Guidance, Control, and Dynamics", "id" : "ITEM-3", "issue" : "2", "issued" : { "date-parts" : [ [ "2012" ] ] }, "page" : "669-674", "title" : "Passive Longitudinal Stability in Ornithopter Flight", "type" : "article-journal", "volume" : "35" }, "uris" : [ "http://www.mendeley.com/documents/?uuid=533ecf7e-caaa-47b2-881a-d956ac01c868" ] } ], "mendeley" : { "formattedCitation" : "[38\u201340]", "plainTextFormattedCitation" : "[38\u201340]", "previouslyFormattedCitation" : "[38\u201340]" }, "properties" : { "noteIndex" : 0 }, "schema" : "https://github.com/citation-style-language/schema/raw/master/csl-citation.json" }</w:instrText>
      </w:r>
      <w:r w:rsidRPr="008D4BE9">
        <w:rPr>
          <w:color w:val="FF0000"/>
          <w:kern w:val="0"/>
          <w:sz w:val="24"/>
        </w:rPr>
        <w:fldChar w:fldCharType="separate"/>
      </w:r>
      <w:r w:rsidR="009C482A" w:rsidRPr="008D4BE9">
        <w:rPr>
          <w:noProof/>
          <w:color w:val="FF0000"/>
          <w:kern w:val="0"/>
          <w:sz w:val="24"/>
        </w:rPr>
        <w:t>[38–40]</w:t>
      </w:r>
      <w:r w:rsidRPr="008D4BE9">
        <w:rPr>
          <w:color w:val="FF0000"/>
          <w:kern w:val="0"/>
          <w:sz w:val="24"/>
        </w:rPr>
        <w:fldChar w:fldCharType="end"/>
      </w:r>
      <w:r w:rsidRPr="008D4BE9">
        <w:rPr>
          <w:color w:val="FF0000"/>
          <w:kern w:val="0"/>
          <w:sz w:val="24"/>
        </w:rPr>
        <w:t xml:space="preserve">. </w:t>
      </w:r>
      <w:r w:rsidR="008E401E" w:rsidRPr="008E401E">
        <w:rPr>
          <w:color w:val="FF0000"/>
          <w:kern w:val="0"/>
          <w:sz w:val="24"/>
        </w:rPr>
        <w:t xml:space="preserve">The flexible multibody dynamics solver uses the modal information of the FEA wing structure through a model neutral file (MNF) generated by </w:t>
      </w:r>
      <w:r w:rsidR="008E401E" w:rsidRPr="0021326E">
        <w:rPr>
          <w:i/>
          <w:color w:val="FF0000"/>
          <w:kern w:val="0"/>
          <w:sz w:val="24"/>
        </w:rPr>
        <w:t>ANSYS Mechanical APDL</w:t>
      </w:r>
      <w:r w:rsidR="008E401E" w:rsidRPr="008E401E">
        <w:rPr>
          <w:color w:val="FF0000"/>
          <w:kern w:val="0"/>
          <w:sz w:val="24"/>
        </w:rPr>
        <w:t xml:space="preserve">. Forces computed by the aerodynamic model (Section 2.3) </w:t>
      </w:r>
      <w:r w:rsidR="00702A6A">
        <w:rPr>
          <w:color w:val="FF0000"/>
          <w:kern w:val="0"/>
          <w:sz w:val="24"/>
        </w:rPr>
        <w:t>are</w:t>
      </w:r>
      <w:bookmarkStart w:id="1" w:name="_GoBack"/>
      <w:bookmarkEnd w:id="1"/>
      <w:r w:rsidR="008E401E" w:rsidRPr="008E401E">
        <w:rPr>
          <w:color w:val="FF0000"/>
          <w:kern w:val="0"/>
          <w:sz w:val="24"/>
        </w:rPr>
        <w:t xml:space="preserve"> exported to the MSC. Adams solver and play the roles of external forces. On the other hand, the dynamics solver provides the model’s kinematics and wing deformations that are used to update the</w:t>
      </w:r>
      <w:r w:rsidR="006E2FE9">
        <w:rPr>
          <w:color w:val="FF0000"/>
          <w:kern w:val="0"/>
          <w:sz w:val="24"/>
        </w:rPr>
        <w:t xml:space="preserve"> aerodynamic</w:t>
      </w:r>
      <w:r w:rsidR="008E401E" w:rsidRPr="008E401E">
        <w:rPr>
          <w:color w:val="FF0000"/>
          <w:kern w:val="0"/>
          <w:sz w:val="24"/>
        </w:rPr>
        <w:t xml:space="preserve"> panel mesh (Fig. 4). The flowchart of the flexible multibody dynamics simulation framework is illustrated in Fig. 6.</w:t>
      </w:r>
    </w:p>
    <w:bookmarkEnd w:id="0"/>
    <w:p w14:paraId="3C8A0125" w14:textId="0708E6D6" w:rsidR="00264DBE" w:rsidRDefault="00264DBE" w:rsidP="00264DBE">
      <w:pPr>
        <w:spacing w:after="0" w:line="480" w:lineRule="auto"/>
        <w:ind w:firstLine="240"/>
        <w:rPr>
          <w:sz w:val="24"/>
        </w:rPr>
      </w:pPr>
      <w:r>
        <w:rPr>
          <w:sz w:val="24"/>
        </w:rPr>
        <w:t>The following differential equation</w:t>
      </w:r>
      <w:r w:rsidR="008678F4">
        <w:rPr>
          <w:sz w:val="24"/>
        </w:rPr>
        <w:t>s</w:t>
      </w:r>
      <w:r>
        <w:rPr>
          <w:sz w:val="24"/>
        </w:rPr>
        <w:t xml:space="preserve"> of motions </w:t>
      </w:r>
      <w:r w:rsidR="008678F4">
        <w:rPr>
          <w:sz w:val="24"/>
        </w:rPr>
        <w:t>are</w:t>
      </w:r>
      <w:r>
        <w:rPr>
          <w:sz w:val="24"/>
        </w:rPr>
        <w:t xml:space="preserve"> solved in the </w:t>
      </w:r>
      <w:r w:rsidRPr="00A3384D">
        <w:rPr>
          <w:i/>
          <w:sz w:val="24"/>
        </w:rPr>
        <w:t>MSC. Adams</w:t>
      </w:r>
      <w:r>
        <w:rPr>
          <w:sz w:val="24"/>
        </w:rPr>
        <w:t xml:space="preserve"> environment </w:t>
      </w:r>
      <w:r>
        <w:rPr>
          <w:sz w:val="24"/>
        </w:rPr>
        <w:fldChar w:fldCharType="begin" w:fldLock="1"/>
      </w:r>
      <w:r w:rsidR="00212A95">
        <w:rPr>
          <w:sz w:val="24"/>
        </w:rPr>
        <w:instrText>ADDIN CSL_CITATION { "citationItems" : [ { "id" : "ITEM-1", "itemData" : { "DOI" : "10.2514/1.53354", "ISBN" : "978-1-62410-151-9", "ISSN" : "0731-5090", "abstract" : "This paper addresses the flapping frequency-dependent trim flight characteristics of a bioinspired ornithopter. An integrative ornithopter flight simulator including a modal-based flexible multibody dynamics solver, a semiempirical reduced-order flapping-wing aerodynamic model, and their loosely coupled fluid\u2013structure interaction are used to numerically simulate the ornithopter flight characteristics. The effect of the fluid\u2013structure interaction of the main wing is quantitatively examined by comparing the wing deformations in both spanwise and chordwise directions, with and without aerodynamic loadings, and it shows that the fluid\u2013structure interaction created a particular phase delay between the imposed wing motion and the aeroelastic response of the main wing and tail wing. The trimmed level flight conditions of the ornithopter model are found to satisfy the weak convergence criteria, which signifies that the longitudinal flight state variables of ornithopters need to be bounded and that the mean value of the variables are converged to the finite values. Unlike conventional fixed-wing aerial vehicles, the longitudinal flight state variables, such as forward flight speed, body pitch attitude, and tail-wing angle of attack in trimmed level flight, showed stable limit-cycle oscillatory behaviors with the flapping frequency as the dominant oscillating frequency. The mean body pitch attitude and tail-wing angle, and the root-mean-square value of the body pitch attitude, decreased as the flapping frequency increased. In addition, the mean forward flight speed is found to almost linearly increase with the flapping frequency.", "author" : [ { "dropping-particle" : "", "family" : "Lee", "given" : "Jun-Seong", "non-dropping-particle" : "", "parse-names" : false, "suffix" : "" }, { "dropping-particle" : "", "family" : "Kim", "given" : "Joong-Kwan", "non-dropping-particle" : "", "parse-names" : false, "suffix" : "" }, { "dropping-particle" : "", "family" : "Kim", "given" : "Dae-Kwan", "non-dropping-particle" : "", "parse-names" : false, "suffix" : "" }, { "dropping-particle" : "", "family" : "Han", "given" : "Jae-Hung", "non-dropping-particle" : "", "parse-names" : false, "suffix" : "" } ], "container-title" : "Journal of Guidance, Control, and Dynamics", "id" : "ITEM-1", "issue" : "3", "issued" : { "date-parts" : [ [ "2011" ] ] }, "page" : "667-677", "title" : "Longitudinal Flight Dynamics of Bioinspired Ornithopter Considering Fluid-Structure Interaction", "type" : "article-journal", "volume" : "34" }, "uris" : [ "http://www.mendeley.com/documents/?uuid=ee3244bc-93fc-4d85-b3fa-631f2447d8c2" ] } ], "mendeley" : { "formattedCitation" : "[39]", "plainTextFormattedCitation" : "[39]", "previouslyFormattedCitation" : "[39]" }, "properties" : { "noteIndex" : 0 }, "schema" : "https://github.com/citation-style-language/schema/raw/master/csl-citation.json" }</w:instrText>
      </w:r>
      <w:r>
        <w:rPr>
          <w:sz w:val="24"/>
        </w:rPr>
        <w:fldChar w:fldCharType="separate"/>
      </w:r>
      <w:r w:rsidR="009C482A" w:rsidRPr="009C482A">
        <w:rPr>
          <w:noProof/>
          <w:sz w:val="24"/>
        </w:rPr>
        <w:t>[39]</w:t>
      </w:r>
      <w:r>
        <w:rPr>
          <w:sz w:val="24"/>
        </w:rPr>
        <w:fldChar w:fldCharType="end"/>
      </w:r>
      <w:r>
        <w:rPr>
          <w:sz w:val="24"/>
        </w:rPr>
        <w:t>:</w:t>
      </w:r>
    </w:p>
    <w:p w14:paraId="155AB89E" w14:textId="7B8C5563" w:rsidR="00264DBE" w:rsidRDefault="00264DBE" w:rsidP="00264DBE">
      <w:pPr>
        <w:pStyle w:val="MTDisplayEquation"/>
        <w:ind w:firstLine="0"/>
      </w:pPr>
      <w:r>
        <w:fldChar w:fldCharType="begin"/>
      </w:r>
      <w:r>
        <w:instrText xml:space="preserve"> MACROBUTTON MTPlaceRef \* MERGEFORMAT </w:instrText>
      </w:r>
      <w:r>
        <w:fldChar w:fldCharType="end"/>
      </w:r>
      <w:r>
        <w:tab/>
      </w:r>
      <w:r w:rsidRPr="00E15054">
        <w:rPr>
          <w:position w:val="-4"/>
        </w:rPr>
        <w:object w:dxaOrig="180" w:dyaOrig="279" w14:anchorId="26CC5DE4">
          <v:shape id="_x0000_i1044" type="#_x0000_t75" style="width:8.25pt;height:14.25pt" o:ole="">
            <v:imagedata r:id="rId11" o:title=""/>
          </v:shape>
          <o:OLEObject Type="Embed" ProgID="Equation.DSMT4" ShapeID="_x0000_i1044" DrawAspect="Content" ObjectID="_1583840702" r:id="rId44"/>
        </w:object>
      </w:r>
      <w:r w:rsidR="008678F4" w:rsidRPr="008678F4">
        <w:rPr>
          <w:position w:val="-42"/>
        </w:rPr>
        <w:object w:dxaOrig="4720" w:dyaOrig="940" w14:anchorId="093ABBEA">
          <v:shape id="_x0000_i1045" type="#_x0000_t75" style="width:234pt;height:47.25pt" o:ole="">
            <v:imagedata r:id="rId45" o:title=""/>
          </v:shape>
          <o:OLEObject Type="Embed" ProgID="Equation.DSMT4" ShapeID="_x0000_i1045" DrawAspect="Content" ObjectID="_1583840703" r:id="rId46"/>
        </w:object>
      </w:r>
      <w:r>
        <w:t xml:space="preserve"> </w:t>
      </w:r>
      <w:r>
        <w:tab/>
        <w:t>(</w:t>
      </w:r>
      <w:r w:rsidR="00D74BAD">
        <w:t>5</w:t>
      </w:r>
      <w:r>
        <w:t>)</w:t>
      </w:r>
    </w:p>
    <w:p w14:paraId="54694683" w14:textId="7EE17322" w:rsidR="00264DBE" w:rsidRPr="009F18EF" w:rsidRDefault="00264DBE" w:rsidP="00264DBE">
      <w:pPr>
        <w:spacing w:after="0" w:line="480" w:lineRule="auto"/>
        <w:rPr>
          <w:sz w:val="24"/>
          <w:vertAlign w:val="subscript"/>
        </w:rPr>
      </w:pPr>
      <w:r>
        <w:rPr>
          <w:sz w:val="24"/>
        </w:rPr>
        <w:t xml:space="preserve">where </w:t>
      </w:r>
      <w:r w:rsidRPr="009F18EF">
        <w:rPr>
          <w:b/>
          <w:sz w:val="24"/>
        </w:rPr>
        <w:t>M</w:t>
      </w:r>
      <w:r>
        <w:rPr>
          <w:sz w:val="24"/>
        </w:rPr>
        <w:t xml:space="preserve"> and </w:t>
      </w:r>
      <w:r w:rsidRPr="009F18EF">
        <w:rPr>
          <w:b/>
          <w:sz w:val="24"/>
        </w:rPr>
        <w:t>K</w:t>
      </w:r>
      <w:r>
        <w:rPr>
          <w:sz w:val="24"/>
        </w:rPr>
        <w:t xml:space="preserve"> are respectively the mass and stiffness matrices; </w:t>
      </w:r>
      <w:r w:rsidRPr="009F18EF">
        <w:rPr>
          <w:b/>
          <w:sz w:val="24"/>
        </w:rPr>
        <w:t>f</w:t>
      </w:r>
      <w:r>
        <w:rPr>
          <w:sz w:val="24"/>
          <w:vertAlign w:val="subscript"/>
        </w:rPr>
        <w:t>g</w:t>
      </w:r>
      <w:r>
        <w:rPr>
          <w:sz w:val="24"/>
        </w:rPr>
        <w:t xml:space="preserve"> denotes the generalized gravitational force; </w:t>
      </w:r>
      <w:r w:rsidRPr="009F18EF">
        <w:rPr>
          <w:b/>
          <w:sz w:val="24"/>
        </w:rPr>
        <w:t>Q</w:t>
      </w:r>
      <w:r>
        <w:rPr>
          <w:sz w:val="24"/>
        </w:rPr>
        <w:t xml:space="preserve"> is </w:t>
      </w:r>
      <w:r w:rsidR="00B76C58">
        <w:rPr>
          <w:sz w:val="24"/>
        </w:rPr>
        <w:t xml:space="preserve">the matrix of </w:t>
      </w:r>
      <w:r>
        <w:rPr>
          <w:sz w:val="24"/>
        </w:rPr>
        <w:t>generalized applied force</w:t>
      </w:r>
      <w:r w:rsidR="00B76C58">
        <w:rPr>
          <w:sz w:val="24"/>
        </w:rPr>
        <w:t xml:space="preserve">s, including the gravitational </w:t>
      </w:r>
      <w:r w:rsidR="00B76C58">
        <w:rPr>
          <w:sz w:val="24"/>
        </w:rPr>
        <w:lastRenderedPageBreak/>
        <w:t>and aerodynamic forces</w:t>
      </w:r>
      <w:r>
        <w:rPr>
          <w:sz w:val="24"/>
        </w:rPr>
        <w:t>;</w:t>
      </w:r>
      <w:r w:rsidR="008678F4">
        <w:rPr>
          <w:sz w:val="24"/>
        </w:rPr>
        <w:t xml:space="preserve"> </w:t>
      </w:r>
      <w:r w:rsidR="008678F4" w:rsidRPr="00753BD3">
        <w:rPr>
          <w:position w:val="-4"/>
        </w:rPr>
        <w:object w:dxaOrig="240" w:dyaOrig="260" w14:anchorId="2ABDE0F4">
          <v:shape id="_x0000_i1046" type="#_x0000_t75" style="width:12pt;height:12.75pt" o:ole="">
            <v:imagedata r:id="rId47" o:title=""/>
          </v:shape>
          <o:OLEObject Type="Embed" ProgID="Equation.DSMT4" ShapeID="_x0000_i1046" DrawAspect="Content" ObjectID="_1583840704" r:id="rId48"/>
        </w:object>
      </w:r>
      <w:r w:rsidR="008678F4">
        <w:rPr>
          <w:sz w:val="24"/>
        </w:rPr>
        <w:t xml:space="preserve"> is the constrain equation; </w:t>
      </w:r>
      <w:r>
        <w:rPr>
          <w:sz w:val="24"/>
        </w:rPr>
        <w:t xml:space="preserve">and </w:t>
      </w:r>
      <w:r w:rsidRPr="00856841">
        <w:rPr>
          <w:rFonts w:cstheme="minorHAnsi"/>
          <w:i/>
          <w:sz w:val="24"/>
        </w:rPr>
        <w:t>ξ</w:t>
      </w:r>
      <w:r>
        <w:rPr>
          <w:sz w:val="24"/>
        </w:rPr>
        <w:t xml:space="preserve"> is the generalized coordinates, which comprise the position vector of the local reference frame in the ground-fixed coordinate system, the set of Euler angles and the modal coordinates.</w:t>
      </w:r>
    </w:p>
    <w:p w14:paraId="4723D00E" w14:textId="25E41D80" w:rsidR="00C86544" w:rsidRPr="00823119" w:rsidRDefault="00C86544" w:rsidP="00847341">
      <w:pPr>
        <w:spacing w:after="0" w:line="480" w:lineRule="auto"/>
        <w:ind w:firstLine="240"/>
        <w:rPr>
          <w:color w:val="FF0000"/>
          <w:sz w:val="24"/>
        </w:rPr>
      </w:pPr>
      <w:bookmarkStart w:id="2" w:name="OLE_LINK17"/>
      <w:bookmarkStart w:id="3" w:name="OLE_LINK18"/>
      <w:bookmarkStart w:id="4" w:name="OLE_LINK19"/>
      <w:r w:rsidRPr="00823119">
        <w:rPr>
          <w:color w:val="FF0000"/>
          <w:sz w:val="24"/>
        </w:rPr>
        <w:t xml:space="preserve">The present framework uses the GSTIFF integrator </w:t>
      </w:r>
      <w:r w:rsidR="004C736B" w:rsidRPr="00823119">
        <w:rPr>
          <w:color w:val="FF0000"/>
          <w:sz w:val="24"/>
        </w:rPr>
        <w:fldChar w:fldCharType="begin" w:fldLock="1"/>
      </w:r>
      <w:r w:rsidR="00212A95" w:rsidRPr="00823119">
        <w:rPr>
          <w:color w:val="FF0000"/>
          <w:sz w:val="24"/>
        </w:rPr>
        <w:instrText>ADDIN CSL_CITATION { "citationItems" : [ { "id" : "ITEM-1", "itemData" : { "DOI" : "10.1109/TCT.1971.1083221", "ISBN" : "0018-9324 VO  - 18", "ISSN" : "0018-9324", "abstract" : "A unified method for handling the mixed differential and algebraic equations of the type that commonly occur in the transient analysis of large networks or in continuous system simulation is discussed. The first part of the paper is a brief review of existing techniques of handling initial value problems for stiff ordinary differential equations written in the standard form. In the second part one of these techniques is applied to the problem . This may be either a differential or an algebraic equation as is nonzero or zero. It will represent a mixed system when vectors F and y represent components of a system. The method lends itself to the use of sparse matrix techniques when the problem is sparse.", "author" : [ { "dropping-particle" : "", "family" : "Gear", "given" : "C.", "non-dropping-particle" : "", "parse-names" : false, "suffix" : "" } ], "container-title" : "IEEE Transactions on Circuit Theory", "id" : "ITEM-1", "issue" : "1", "issued" : { "date-parts" : [ [ "1971" ] ] }, "page" : "89-95", "title" : "Simultaneous Numerical Solution of Differential-Algebraic Equations", "type" : "article-journal", "volume" : "18" }, "uris" : [ "http://www.mendeley.com/documents/?uuid=b992e72f-fdc9-439c-8874-1a0d30a2d3f7" ] } ], "mendeley" : { "formattedCitation" : "[41]", "plainTextFormattedCitation" : "[41]", "previouslyFormattedCitation" : "[41]" }, "properties" : { "noteIndex" : 0 }, "schema" : "https://github.com/citation-style-language/schema/raw/master/csl-citation.json" }</w:instrText>
      </w:r>
      <w:r w:rsidR="004C736B" w:rsidRPr="00823119">
        <w:rPr>
          <w:color w:val="FF0000"/>
          <w:sz w:val="24"/>
        </w:rPr>
        <w:fldChar w:fldCharType="separate"/>
      </w:r>
      <w:r w:rsidR="009C482A" w:rsidRPr="00823119">
        <w:rPr>
          <w:noProof/>
          <w:color w:val="FF0000"/>
          <w:sz w:val="24"/>
        </w:rPr>
        <w:t>[41]</w:t>
      </w:r>
      <w:r w:rsidR="004C736B" w:rsidRPr="00823119">
        <w:rPr>
          <w:color w:val="FF0000"/>
          <w:sz w:val="24"/>
        </w:rPr>
        <w:fldChar w:fldCharType="end"/>
      </w:r>
      <w:r w:rsidRPr="00823119">
        <w:rPr>
          <w:color w:val="FF0000"/>
          <w:sz w:val="24"/>
        </w:rPr>
        <w:t xml:space="preserve"> to solve the nonlinear differential algebraic equation</w:t>
      </w:r>
      <w:r w:rsidR="008678F4" w:rsidRPr="00823119">
        <w:rPr>
          <w:color w:val="FF0000"/>
          <w:sz w:val="24"/>
        </w:rPr>
        <w:t xml:space="preserve"> </w:t>
      </w:r>
      <w:r w:rsidR="00DC50A7" w:rsidRPr="00823119">
        <w:rPr>
          <w:color w:val="FF0000"/>
          <w:sz w:val="24"/>
        </w:rPr>
        <w:t>(Eq. 5</w:t>
      </w:r>
      <w:r w:rsidR="008678F4" w:rsidRPr="00823119">
        <w:rPr>
          <w:color w:val="FF0000"/>
          <w:sz w:val="24"/>
        </w:rPr>
        <w:t>)</w:t>
      </w:r>
      <w:r w:rsidRPr="00823119">
        <w:rPr>
          <w:color w:val="FF0000"/>
          <w:sz w:val="24"/>
        </w:rPr>
        <w:t xml:space="preserve">. The solution occurs in two phases, including a prediction and a correction. When taking a new </w:t>
      </w:r>
      <w:r w:rsidR="00573D4C" w:rsidRPr="00823119">
        <w:rPr>
          <w:color w:val="FF0000"/>
          <w:sz w:val="24"/>
        </w:rPr>
        <w:t xml:space="preserve">time </w:t>
      </w:r>
      <w:r w:rsidRPr="00823119">
        <w:rPr>
          <w:color w:val="FF0000"/>
          <w:sz w:val="24"/>
        </w:rPr>
        <w:t xml:space="preserve">step, </w:t>
      </w:r>
      <w:r w:rsidR="0040524A" w:rsidRPr="00823119">
        <w:rPr>
          <w:color w:val="FF0000"/>
          <w:sz w:val="24"/>
        </w:rPr>
        <w:t>the prediction is performed by</w:t>
      </w:r>
      <w:r w:rsidRPr="00823119">
        <w:rPr>
          <w:color w:val="FF0000"/>
          <w:sz w:val="24"/>
        </w:rPr>
        <w:t xml:space="preserve"> extrapolat</w:t>
      </w:r>
      <w:r w:rsidR="0040524A" w:rsidRPr="00823119">
        <w:rPr>
          <w:color w:val="FF0000"/>
          <w:sz w:val="24"/>
        </w:rPr>
        <w:t>ing</w:t>
      </w:r>
      <w:r w:rsidRPr="00823119">
        <w:rPr>
          <w:color w:val="FF0000"/>
          <w:sz w:val="24"/>
        </w:rPr>
        <w:t xml:space="preserve"> past values to the current time. </w:t>
      </w:r>
      <w:r w:rsidR="004D08F8" w:rsidRPr="00823119">
        <w:rPr>
          <w:color w:val="FF0000"/>
          <w:sz w:val="24"/>
        </w:rPr>
        <w:t>The</w:t>
      </w:r>
      <w:r w:rsidRPr="00823119">
        <w:rPr>
          <w:color w:val="FF0000"/>
          <w:sz w:val="24"/>
        </w:rPr>
        <w:t xml:space="preserve"> integrator uses Taylor’s series for </w:t>
      </w:r>
      <w:r w:rsidR="00DE2178" w:rsidRPr="00823119">
        <w:rPr>
          <w:color w:val="FF0000"/>
          <w:sz w:val="24"/>
        </w:rPr>
        <w:t>this</w:t>
      </w:r>
      <w:r w:rsidRPr="00823119">
        <w:rPr>
          <w:color w:val="FF0000"/>
          <w:sz w:val="24"/>
        </w:rPr>
        <w:t xml:space="preserve"> phase. The correction phase is an implicit process using an iterative, quasi-Newton-Raphson algorithm. When the corrector has converged, the local integration error is compared with the specified error. If the</w:t>
      </w:r>
      <w:r w:rsidR="004E618E" w:rsidRPr="00823119">
        <w:rPr>
          <w:color w:val="FF0000"/>
          <w:sz w:val="24"/>
        </w:rPr>
        <w:t xml:space="preserve"> integration</w:t>
      </w:r>
      <w:r w:rsidRPr="00823119">
        <w:rPr>
          <w:color w:val="FF0000"/>
          <w:sz w:val="24"/>
        </w:rPr>
        <w:t xml:space="preserve"> error is less than the specified error, the integrator takes a new</w:t>
      </w:r>
      <w:r w:rsidR="00355E44" w:rsidRPr="00823119">
        <w:rPr>
          <w:color w:val="FF0000"/>
          <w:sz w:val="24"/>
        </w:rPr>
        <w:t xml:space="preserve"> time</w:t>
      </w:r>
      <w:r w:rsidRPr="00823119">
        <w:rPr>
          <w:color w:val="FF0000"/>
          <w:sz w:val="24"/>
        </w:rPr>
        <w:t xml:space="preserve"> step; otherwise, the solution is rejected and a smaller time step is taken. </w:t>
      </w:r>
      <w:r w:rsidR="00FA477A" w:rsidRPr="00FA477A">
        <w:rPr>
          <w:color w:val="FF0000"/>
          <w:sz w:val="24"/>
        </w:rPr>
        <w:t>It is noted that due to the complexity and high computational cost of the aerodynamic model, the wake and aerodynamic force</w:t>
      </w:r>
      <w:r w:rsidR="00316B03">
        <w:rPr>
          <w:color w:val="FF0000"/>
          <w:sz w:val="24"/>
        </w:rPr>
        <w:t>s</w:t>
      </w:r>
      <w:r w:rsidR="00FA477A" w:rsidRPr="00FA477A">
        <w:rPr>
          <w:color w:val="FF0000"/>
          <w:sz w:val="24"/>
        </w:rPr>
        <w:t xml:space="preserve"> are updated only when the program moves to a new time step</w:t>
      </w:r>
      <w:r w:rsidR="00A93FD4">
        <w:rPr>
          <w:color w:val="FF0000"/>
          <w:sz w:val="24"/>
        </w:rPr>
        <w:t xml:space="preserve"> (Fig. 6</w:t>
      </w:r>
      <w:r w:rsidR="002C5845">
        <w:rPr>
          <w:color w:val="FF0000"/>
          <w:sz w:val="24"/>
        </w:rPr>
        <w:t>)</w:t>
      </w:r>
      <w:r w:rsidRPr="00823119">
        <w:rPr>
          <w:color w:val="FF0000"/>
          <w:sz w:val="24"/>
        </w:rPr>
        <w:t xml:space="preserve">. Discussion on the convergence of the integrator will be shown later in this </w:t>
      </w:r>
      <w:r w:rsidR="003677C7" w:rsidRPr="00823119">
        <w:rPr>
          <w:color w:val="FF0000"/>
          <w:sz w:val="24"/>
        </w:rPr>
        <w:t>paper</w:t>
      </w:r>
      <w:r w:rsidRPr="00823119">
        <w:rPr>
          <w:color w:val="FF0000"/>
          <w:sz w:val="24"/>
        </w:rPr>
        <w:t xml:space="preserve">. More details </w:t>
      </w:r>
      <w:r w:rsidR="003677C7" w:rsidRPr="00823119">
        <w:rPr>
          <w:color w:val="FF0000"/>
          <w:sz w:val="24"/>
        </w:rPr>
        <w:t>about</w:t>
      </w:r>
      <w:r w:rsidRPr="00823119">
        <w:rPr>
          <w:color w:val="FF0000"/>
          <w:sz w:val="24"/>
        </w:rPr>
        <w:t xml:space="preserve"> the </w:t>
      </w:r>
      <w:r w:rsidR="003677C7" w:rsidRPr="00823119">
        <w:rPr>
          <w:color w:val="FF0000"/>
          <w:sz w:val="24"/>
        </w:rPr>
        <w:t xml:space="preserve">flexible multibody dynamics solver </w:t>
      </w:r>
      <w:r w:rsidRPr="00823119">
        <w:rPr>
          <w:color w:val="FF0000"/>
          <w:sz w:val="24"/>
        </w:rPr>
        <w:t xml:space="preserve">are available in </w:t>
      </w:r>
      <w:r w:rsidR="00BB31CB" w:rsidRPr="00823119">
        <w:rPr>
          <w:color w:val="FF0000"/>
          <w:kern w:val="0"/>
          <w:sz w:val="24"/>
        </w:rPr>
        <w:fldChar w:fldCharType="begin" w:fldLock="1"/>
      </w:r>
      <w:r w:rsidR="00212A95" w:rsidRPr="00823119">
        <w:rPr>
          <w:color w:val="FF0000"/>
          <w:kern w:val="0"/>
          <w:sz w:val="24"/>
        </w:rPr>
        <w:instrText>ADDIN CSL_CITATION { "citationItems" : [ { "id" : "ITEM-1", "itemData" : { "DOI" : "10.1016/S1672-6529(09)60189-X", "ISBN" : "16726529", "ISSN" : "16726529", "abstract" : "This paper introduces a flight simulation of an ornithopter (flapping-wing, air vehicle) based on the flexible multi-body dynamics, a refined flapping-wing aerodynamic model and the fluid-structure interaction approach. A simulated ornithopter was modeled using the multi-body dynamics software, MSC.ADAMS, where the flexible parts can be included by importing a finite element model built in the finite element analysis software, ANSYS. To model the complex aerodynamics of flapping-wing, an improved version of modified strip theory was chosen. The proposed integrative simulation framework of ornithopter was validated by the wind tunnel test data reported in the literature. A magpie-sized model ornithopter was numerically designed and simulated to have the longitudinal trim flight condition. We observed a limit-cycle-oscillation of flight state variables, such as pitch attitude, altitude, flight speed, during the trimmed flight of the model ornithopter. Under the trimmed condition of free flight of the model ornithopter, we fixed all the degrees of freedom at the center of gravity to measure the constraint forces and moment. The concept of the ``zero moment point{''} is introduced to explain the physics of ornithopter trimmed longitudinal flight.", "author" : [ { "dropping-particle" : "", "family" : "Pfeiffer", "given" : "Andreas T.", "non-dropping-particle" : "", "parse-names" : false, "suffix" : "" }, { "dropping-particle" : "", "family" : "Lee", "given" : "Jun-Seong", "non-dropping-particle" : "", "parse-names" : false, "suffix" : "" }, { "dropping-particle" : "", "family" : "Han", "given" : "Jae-Hung", "non-dropping-particle" : "", "parse-names" : false, "suffix" : "" }, { "dropping-particle" : "", "family" : "Baier", "given" : "Horst", "non-dropping-particle" : "", "parse-names" : false, "suffix" : "" } ], "container-title" : "Journal of Bionic Engineering", "id" : "ITEM-1", "issue" : "1", "issued" : { "date-parts" : [ [ "2010" ] ] }, "page" : "102-111", "title" : "Ornithopter Flight Simulation Based on Flexible Multi-Body Dynamics", "type" : "article-journal", "volume" : "7" }, "uris" : [ "http://www.mendeley.com/documents/?uuid=a742a0fd-5f97-4815-8a28-7458da15d09a" ] }, { "id" : "ITEM-2", "itemData" : { "DOI" : "10.2514/1.53354", "ISBN" : "978-1-62410-151-9", "ISSN" : "0731-5090", "abstract" : "This paper addresses the flapping frequency-dependent trim flight characteristics of a bioinspired ornithopter. An integrative ornithopter flight simulator including a modal-based flexible multibody dynamics solver, a semiempirical reduced-order flapping-wing aerodynamic model, and their loosely coupled fluid\u2013structure interaction are used to numerically simulate the ornithopter flight characteristics. The effect of the fluid\u2013structure interaction of the main wing is quantitatively examined by comparing the wing deformations in both spanwise and chordwise directions, with and without aerodynamic loadings, and it shows that the fluid\u2013structure interaction created a particular phase delay between the imposed wing motion and the aeroelastic response of the main wing and tail wing. The trimmed level flight conditions of the ornithopter model are found to satisfy the weak convergence criteria, which signifies that the longitudinal flight state variables of ornithopters need to be bounded and that the mean value of the variables are converged to the finite values. Unlike conventional fixed-wing aerial vehicles, the longitudinal flight state variables, such as forward flight speed, body pitch attitude, and tail-wing angle of attack in trimmed level flight, showed stable limit-cycle oscillatory behaviors with the flapping frequency as the dominant oscillating frequency. The mean body pitch attitude and tail-wing angle, and the root-mean-square value of the body pitch attitude, decreased as the flapping frequency increased. In addition, the mean forward flight speed is found to almost linearly increase with the flapping frequency.", "author" : [ { "dropping-particle" : "", "family" : "Lee", "given" : "Jun-Seong", "non-dropping-particle" : "", "parse-names" : false, "suffix" : "" }, { "dropping-particle" : "", "family" : "Kim", "given" : "Joong-Kwan", "non-dropping-particle" : "", "parse-names" : false, "suffix" : "" }, { "dropping-particle" : "", "family" : "Kim", "given" : "Dae-Kwan", "non-dropping-particle" : "", "parse-names" : false, "suffix" : "" }, { "dropping-particle" : "", "family" : "Han", "given" : "Jae-Hung", "non-dropping-particle" : "", "parse-names" : false, "suffix" : "" } ], "container-title" : "Journal of Guidance, Control, and Dynamics", "id" : "ITEM-2", "issue" : "3", "issued" : { "date-parts" : [ [ "2011" ] ] }, "page" : "667-677", "title" : "Longitudinal Flight Dynamics of Bioinspired Ornithopter Considering Fluid-Structure Interaction", "type" : "article-journal", "volume" : "34" }, "uris" : [ "http://www.mendeley.com/documents/?uuid=ee3244bc-93fc-4d85-b3fa-631f2447d8c2" ] }, { "id" : "ITEM-3", "itemData" : { "DOI" : "10.2514/1.55209", "ISBN" : "0731-5090", "ISSN" : "0731-5090", "author" : [ { "dropping-particle" : "", "family" : "Kim", "given" : "Joong-Kwan", "non-dropping-particle" : "", "parse-names" : false, "suffix" : "" }, { "dropping-particle" : "", "family" : "Lee", "given" : "Jun-Seong", "non-dropping-particle" : "", "parse-names" : false, "suffix" : "" }, { "dropping-particle" : "", "family" : "Han", "given" : "Jae-Hung", "non-dropping-particle" : "", "parse-names" : false, "suffix" : "" } ], "container-title" : "Journal of Guidance, Control, and Dynamics", "id" : "ITEM-3", "issue" : "2", "issued" : { "date-parts" : [ [ "2012" ] ] }, "page" : "669-674", "title" : "Passive Longitudinal Stability in Ornithopter Flight", "type" : "article-journal", "volume" : "35" }, "uris" : [ "http://www.mendeley.com/documents/?uuid=533ecf7e-caaa-47b2-881a-d956ac01c868" ] } ], "mendeley" : { "formattedCitation" : "[38\u201340]", "plainTextFormattedCitation" : "[38\u201340]", "previouslyFormattedCitation" : "[38\u201340]" }, "properties" : { "noteIndex" : 0 }, "schema" : "https://github.com/citation-style-language/schema/raw/master/csl-citation.json" }</w:instrText>
      </w:r>
      <w:r w:rsidR="00BB31CB" w:rsidRPr="00823119">
        <w:rPr>
          <w:color w:val="FF0000"/>
          <w:kern w:val="0"/>
          <w:sz w:val="24"/>
        </w:rPr>
        <w:fldChar w:fldCharType="separate"/>
      </w:r>
      <w:r w:rsidR="009C482A" w:rsidRPr="00823119">
        <w:rPr>
          <w:noProof/>
          <w:color w:val="FF0000"/>
          <w:kern w:val="0"/>
          <w:sz w:val="24"/>
        </w:rPr>
        <w:t>[38–40]</w:t>
      </w:r>
      <w:r w:rsidR="00BB31CB" w:rsidRPr="00823119">
        <w:rPr>
          <w:color w:val="FF0000"/>
          <w:kern w:val="0"/>
          <w:sz w:val="24"/>
        </w:rPr>
        <w:fldChar w:fldCharType="end"/>
      </w:r>
      <w:r w:rsidR="00BB31CB" w:rsidRPr="00823119">
        <w:rPr>
          <w:color w:val="FF0000"/>
          <w:sz w:val="24"/>
        </w:rPr>
        <w:t>.</w:t>
      </w:r>
      <w:r w:rsidRPr="00823119">
        <w:rPr>
          <w:color w:val="FF0000"/>
          <w:kern w:val="0"/>
          <w:sz w:val="24"/>
        </w:rPr>
        <w:t xml:space="preserve"> However, in these references, </w:t>
      </w:r>
      <w:r w:rsidRPr="00823119">
        <w:rPr>
          <w:color w:val="FF0000"/>
          <w:sz w:val="24"/>
        </w:rPr>
        <w:t>the solver is coupled only with a two-dimensional quasi-steady aerodynamic model. In this paper, a three-dimensional unsteady aerodynamic model is utilized</w:t>
      </w:r>
      <w:r w:rsidR="00B733CA" w:rsidRPr="00823119">
        <w:rPr>
          <w:color w:val="FF0000"/>
          <w:sz w:val="24"/>
        </w:rPr>
        <w:t xml:space="preserve"> for the first time</w:t>
      </w:r>
      <w:r w:rsidRPr="00823119">
        <w:rPr>
          <w:color w:val="FF0000"/>
          <w:sz w:val="24"/>
        </w:rPr>
        <w:t xml:space="preserve"> in the </w:t>
      </w:r>
      <w:r w:rsidRPr="00823119">
        <w:rPr>
          <w:i/>
          <w:color w:val="FF0000"/>
          <w:sz w:val="24"/>
        </w:rPr>
        <w:t>MSC. Adams</w:t>
      </w:r>
      <w:r w:rsidRPr="00823119">
        <w:rPr>
          <w:color w:val="FF0000"/>
          <w:sz w:val="24"/>
        </w:rPr>
        <w:t xml:space="preserve"> environment.</w:t>
      </w:r>
    </w:p>
    <w:bookmarkEnd w:id="2"/>
    <w:bookmarkEnd w:id="3"/>
    <w:bookmarkEnd w:id="4"/>
    <w:p w14:paraId="1195D259" w14:textId="5261E719" w:rsidR="00281242" w:rsidRPr="00823119" w:rsidRDefault="009D496A" w:rsidP="00281242">
      <w:pPr>
        <w:spacing w:after="0" w:line="480" w:lineRule="auto"/>
        <w:ind w:firstLine="240"/>
        <w:rPr>
          <w:color w:val="FF0000"/>
          <w:sz w:val="24"/>
        </w:rPr>
      </w:pPr>
      <w:r w:rsidRPr="00823119">
        <w:rPr>
          <w:color w:val="FF0000"/>
          <w:sz w:val="24"/>
        </w:rPr>
        <w:t>Because two distinct meshes are used for the aerodynamic and structural analyses, it is necessary t</w:t>
      </w:r>
      <w:r w:rsidR="001B0399" w:rsidRPr="00823119">
        <w:rPr>
          <w:color w:val="FF0000"/>
          <w:sz w:val="24"/>
        </w:rPr>
        <w:t xml:space="preserve">o </w:t>
      </w:r>
      <w:r w:rsidRPr="00823119">
        <w:rPr>
          <w:color w:val="FF0000"/>
          <w:sz w:val="24"/>
        </w:rPr>
        <w:t xml:space="preserve">represent the equivalent aerodynamic forces at the structural </w:t>
      </w:r>
      <w:r w:rsidR="0052636B" w:rsidRPr="00823119">
        <w:rPr>
          <w:color w:val="FF0000"/>
          <w:sz w:val="24"/>
        </w:rPr>
        <w:t>nodes</w:t>
      </w:r>
      <w:r w:rsidRPr="00823119">
        <w:rPr>
          <w:color w:val="FF0000"/>
          <w:sz w:val="24"/>
        </w:rPr>
        <w:t xml:space="preserve"> and the structural </w:t>
      </w:r>
      <w:r w:rsidR="000F4ADB" w:rsidRPr="00823119">
        <w:rPr>
          <w:color w:val="FF0000"/>
          <w:sz w:val="24"/>
        </w:rPr>
        <w:t>deformations</w:t>
      </w:r>
      <w:r w:rsidRPr="00823119">
        <w:rPr>
          <w:color w:val="FF0000"/>
          <w:sz w:val="24"/>
        </w:rPr>
        <w:t xml:space="preserve"> at the aerodynamic </w:t>
      </w:r>
      <w:r w:rsidR="0052636B" w:rsidRPr="00823119">
        <w:rPr>
          <w:color w:val="FF0000"/>
          <w:sz w:val="24"/>
        </w:rPr>
        <w:t>nodes</w:t>
      </w:r>
      <w:r w:rsidRPr="00823119">
        <w:rPr>
          <w:color w:val="FF0000"/>
          <w:sz w:val="24"/>
        </w:rPr>
        <w:t>.</w:t>
      </w:r>
      <w:r w:rsidR="00151223" w:rsidRPr="00823119">
        <w:rPr>
          <w:color w:val="FF0000"/>
          <w:sz w:val="24"/>
        </w:rPr>
        <w:t xml:space="preserve"> Numerous transformation schemes have been proposed, and for two dimensional problems, the infinite-surface spline of Harder and Desmarais </w:t>
      </w:r>
      <w:r w:rsidR="004C736B" w:rsidRPr="00823119">
        <w:rPr>
          <w:color w:val="FF0000"/>
          <w:sz w:val="24"/>
        </w:rPr>
        <w:fldChar w:fldCharType="begin" w:fldLock="1"/>
      </w:r>
      <w:r w:rsidR="00212A95" w:rsidRPr="00823119">
        <w:rPr>
          <w:color w:val="FF0000"/>
          <w:sz w:val="24"/>
        </w:rPr>
        <w:instrText>ADDIN CSL_CITATION { "citationItems" : [ { "id" : "ITEM-1", "itemData" : { "author" : [ { "dropping-particle" : "", "family" : "Harder", "given" : "Robert", "non-dropping-particle" : "", "parse-names" : false, "suffix" : "" }, { "dropping-particle" : "", "family" : "Desmararais", "given" : "Robert", "non-dropping-particle" : "", "parse-names" : false, "suffix" : "" } ], "id" : "ITEM-1", "issue" : "February", "issued" : { "date-parts" : [ [ "1972" ] ] }, "page" : "189-191", "title" : "(1) (2) 5", "type" : "article-journal" }, "uris" : [ "http://www.mendeley.com/documents/?uuid=bf448513-52ea-4cbb-bac6-9f4b923feae5" ] } ], "mendeley" : { "formattedCitation" : "[42]", "plainTextFormattedCitation" : "[42]", "previouslyFormattedCitation" : "[42]" }, "properties" : { "noteIndex" : 0 }, "schema" : "https://github.com/citation-style-language/schema/raw/master/csl-citation.json" }</w:instrText>
      </w:r>
      <w:r w:rsidR="004C736B" w:rsidRPr="00823119">
        <w:rPr>
          <w:color w:val="FF0000"/>
          <w:sz w:val="24"/>
        </w:rPr>
        <w:fldChar w:fldCharType="separate"/>
      </w:r>
      <w:r w:rsidR="009C482A" w:rsidRPr="00823119">
        <w:rPr>
          <w:noProof/>
          <w:color w:val="FF0000"/>
          <w:sz w:val="24"/>
        </w:rPr>
        <w:t>[42]</w:t>
      </w:r>
      <w:r w:rsidR="004C736B" w:rsidRPr="00823119">
        <w:rPr>
          <w:color w:val="FF0000"/>
          <w:sz w:val="24"/>
        </w:rPr>
        <w:fldChar w:fldCharType="end"/>
      </w:r>
      <w:r w:rsidR="00151223" w:rsidRPr="00823119">
        <w:rPr>
          <w:color w:val="FF0000"/>
          <w:sz w:val="24"/>
        </w:rPr>
        <w:t xml:space="preserve"> and the finite-surface spline</w:t>
      </w:r>
      <w:r w:rsidRPr="00823119">
        <w:rPr>
          <w:color w:val="FF0000"/>
          <w:sz w:val="24"/>
        </w:rPr>
        <w:t xml:space="preserve"> </w:t>
      </w:r>
      <w:r w:rsidR="00A92A01" w:rsidRPr="00823119">
        <w:rPr>
          <w:color w:val="FF0000"/>
          <w:sz w:val="24"/>
        </w:rPr>
        <w:t xml:space="preserve">of Appa </w:t>
      </w:r>
      <w:r w:rsidR="006F7AE7" w:rsidRPr="00823119">
        <w:rPr>
          <w:color w:val="FF0000"/>
          <w:sz w:val="24"/>
        </w:rPr>
        <w:fldChar w:fldCharType="begin" w:fldLock="1"/>
      </w:r>
      <w:r w:rsidR="00212A95" w:rsidRPr="00823119">
        <w:rPr>
          <w:color w:val="FF0000"/>
          <w:sz w:val="24"/>
        </w:rPr>
        <w:instrText>ADDIN CSL_CITATION { "citationItems" : [ { "id" : "ITEM-1", "itemData" : { "author" : [ { "dropping-particle" : "", "family" : "Appa", "given" : "Kari", "non-dropping-particle" : "", "parse-names" : false, "suffix" : "" } ], "id" : "ITEM-1", "issue" : "May", "issued" : { "date-parts" : [ [ "1989" ] ] }, "page" : "495-496", "title" : "Finite-Surface Spline", "type" : "article-journal" }, "uris" : [ "http://www.mendeley.com/documents/?uuid=46aa3284-18e2-470a-a3be-d6c2eb5f72c6" ] } ], "mendeley" : { "formattedCitation" : "[43]", "plainTextFormattedCitation" : "[43]", "previouslyFormattedCitation" : "[43]" }, "properties" : { "noteIndex" : 0 }, "schema" : "https://github.com/citation-style-language/schema/raw/master/csl-citation.json" }</w:instrText>
      </w:r>
      <w:r w:rsidR="006F7AE7" w:rsidRPr="00823119">
        <w:rPr>
          <w:color w:val="FF0000"/>
          <w:sz w:val="24"/>
        </w:rPr>
        <w:fldChar w:fldCharType="separate"/>
      </w:r>
      <w:r w:rsidR="009C482A" w:rsidRPr="00823119">
        <w:rPr>
          <w:noProof/>
          <w:color w:val="FF0000"/>
          <w:sz w:val="24"/>
        </w:rPr>
        <w:t>[43]</w:t>
      </w:r>
      <w:r w:rsidR="006F7AE7" w:rsidRPr="00823119">
        <w:rPr>
          <w:color w:val="FF0000"/>
          <w:sz w:val="24"/>
        </w:rPr>
        <w:fldChar w:fldCharType="end"/>
      </w:r>
      <w:r w:rsidR="00A92A01" w:rsidRPr="00823119">
        <w:rPr>
          <w:color w:val="FF0000"/>
          <w:sz w:val="24"/>
        </w:rPr>
        <w:t xml:space="preserve"> have been </w:t>
      </w:r>
      <w:r w:rsidR="008B060A" w:rsidRPr="00823119">
        <w:rPr>
          <w:color w:val="FF0000"/>
          <w:sz w:val="24"/>
        </w:rPr>
        <w:t>commonly used. In this study, we propose a simple transformation scheme that is based on the so called the “nearest-neighbor” interpolation method.</w:t>
      </w:r>
      <w:r w:rsidR="00972F0A" w:rsidRPr="00823119">
        <w:rPr>
          <w:color w:val="FF0000"/>
          <w:sz w:val="24"/>
        </w:rPr>
        <w:t xml:space="preserve"> Using this method, </w:t>
      </w:r>
      <w:r w:rsidR="00EA509F" w:rsidRPr="00823119">
        <w:rPr>
          <w:color w:val="FF0000"/>
          <w:sz w:val="24"/>
        </w:rPr>
        <w:t xml:space="preserve">the </w:t>
      </w:r>
      <w:r w:rsidR="00A36403" w:rsidRPr="00823119">
        <w:rPr>
          <w:color w:val="FF0000"/>
          <w:sz w:val="24"/>
        </w:rPr>
        <w:t>displacements</w:t>
      </w:r>
      <w:r w:rsidR="00EA509F" w:rsidRPr="00823119">
        <w:rPr>
          <w:color w:val="FF0000"/>
          <w:sz w:val="24"/>
        </w:rPr>
        <w:t xml:space="preserve"> </w:t>
      </w:r>
      <w:r w:rsidR="00A36403" w:rsidRPr="00823119">
        <w:rPr>
          <w:color w:val="FF0000"/>
          <w:sz w:val="24"/>
        </w:rPr>
        <w:t>at</w:t>
      </w:r>
      <w:r w:rsidR="00EA509F" w:rsidRPr="00823119">
        <w:rPr>
          <w:color w:val="FF0000"/>
          <w:sz w:val="24"/>
        </w:rPr>
        <w:t xml:space="preserve"> the aerodynamic </w:t>
      </w:r>
      <w:r w:rsidR="00EA509F" w:rsidRPr="00823119">
        <w:rPr>
          <w:color w:val="FF0000"/>
          <w:sz w:val="24"/>
        </w:rPr>
        <w:lastRenderedPageBreak/>
        <w:t>nodes and collocation points are equal to those of their nearest structural nodes.</w:t>
      </w:r>
      <w:r w:rsidR="00204416" w:rsidRPr="00823119">
        <w:rPr>
          <w:color w:val="FF0000"/>
          <w:sz w:val="24"/>
        </w:rPr>
        <w:t xml:space="preserve"> It is important to note that the aerodynamic force</w:t>
      </w:r>
      <w:r w:rsidR="001D59D1" w:rsidRPr="00823119">
        <w:rPr>
          <w:color w:val="FF0000"/>
          <w:sz w:val="24"/>
        </w:rPr>
        <w:t>s</w:t>
      </w:r>
      <w:r w:rsidR="00204416" w:rsidRPr="00823119">
        <w:rPr>
          <w:color w:val="FF0000"/>
          <w:sz w:val="24"/>
        </w:rPr>
        <w:t xml:space="preserve"> </w:t>
      </w:r>
      <w:r w:rsidR="001D59D1" w:rsidRPr="00823119">
        <w:rPr>
          <w:color w:val="FF0000"/>
          <w:sz w:val="24"/>
        </w:rPr>
        <w:t>are applied at the collocation points of the aerodynamic panels.</w:t>
      </w:r>
      <w:r w:rsidR="00452221" w:rsidRPr="00823119">
        <w:rPr>
          <w:color w:val="FF0000"/>
          <w:sz w:val="24"/>
        </w:rPr>
        <w:t xml:space="preserve"> </w:t>
      </w:r>
      <w:r w:rsidR="00603CA1" w:rsidRPr="00823119">
        <w:rPr>
          <w:color w:val="FF0000"/>
          <w:sz w:val="24"/>
        </w:rPr>
        <w:t xml:space="preserve">Let </w:t>
      </w:r>
      <w:r w:rsidR="00603CA1" w:rsidRPr="00823119">
        <w:rPr>
          <w:color w:val="FF0000"/>
          <w:position w:val="-12"/>
        </w:rPr>
        <w:object w:dxaOrig="600" w:dyaOrig="360" w14:anchorId="11EC1224">
          <v:shape id="_x0000_i1047" type="#_x0000_t75" style="width:30pt;height:18.75pt" o:ole="">
            <v:imagedata r:id="rId49" o:title=""/>
          </v:shape>
          <o:OLEObject Type="Embed" ProgID="Equation.DSMT4" ShapeID="_x0000_i1047" DrawAspect="Content" ObjectID="_1583840705" r:id="rId50"/>
        </w:object>
      </w:r>
      <w:r w:rsidR="00603CA1" w:rsidRPr="00823119">
        <w:rPr>
          <w:color w:val="FF0000"/>
          <w:sz w:val="24"/>
        </w:rPr>
        <w:t xml:space="preserve"> and </w:t>
      </w:r>
      <w:r w:rsidR="00603CA1" w:rsidRPr="00823119">
        <w:rPr>
          <w:color w:val="FF0000"/>
          <w:position w:val="-12"/>
        </w:rPr>
        <w:object w:dxaOrig="279" w:dyaOrig="360" w14:anchorId="3AC44003">
          <v:shape id="_x0000_i1048" type="#_x0000_t75" style="width:14.25pt;height:18.75pt" o:ole="">
            <v:imagedata r:id="rId51" o:title=""/>
          </v:shape>
          <o:OLEObject Type="Embed" ProgID="Equation.DSMT4" ShapeID="_x0000_i1048" DrawAspect="Content" ObjectID="_1583840706" r:id="rId52"/>
        </w:object>
      </w:r>
      <w:r w:rsidR="00603CA1" w:rsidRPr="00823119">
        <w:rPr>
          <w:color w:val="FF0000"/>
          <w:sz w:val="24"/>
        </w:rPr>
        <w:t xml:space="preserve"> denote the vectors</w:t>
      </w:r>
      <w:r w:rsidR="00A36403" w:rsidRPr="00823119">
        <w:rPr>
          <w:color w:val="FF0000"/>
          <w:sz w:val="24"/>
        </w:rPr>
        <w:t xml:space="preserve"> of displacements at</w:t>
      </w:r>
      <w:r w:rsidR="00603CA1" w:rsidRPr="00823119">
        <w:rPr>
          <w:color w:val="FF0000"/>
          <w:sz w:val="24"/>
        </w:rPr>
        <w:t xml:space="preserve"> the structural, aerodynamic</w:t>
      </w:r>
      <w:r w:rsidR="00A2372F" w:rsidRPr="00823119">
        <w:rPr>
          <w:color w:val="FF0000"/>
          <w:sz w:val="24"/>
        </w:rPr>
        <w:t xml:space="preserve"> nodes</w:t>
      </w:r>
      <w:r w:rsidR="00603CA1" w:rsidRPr="00823119">
        <w:rPr>
          <w:color w:val="FF0000"/>
          <w:sz w:val="24"/>
        </w:rPr>
        <w:t xml:space="preserve"> </w:t>
      </w:r>
      <w:r w:rsidR="00A2372F" w:rsidRPr="00823119">
        <w:rPr>
          <w:color w:val="FF0000"/>
          <w:sz w:val="24"/>
        </w:rPr>
        <w:t>and collocation points, respectively.</w:t>
      </w:r>
      <w:r w:rsidR="00A36403" w:rsidRPr="00823119">
        <w:rPr>
          <w:color w:val="FF0000"/>
          <w:sz w:val="24"/>
        </w:rPr>
        <w:t xml:space="preserve"> Using the</w:t>
      </w:r>
      <w:r w:rsidR="00FE5EE6" w:rsidRPr="00823119">
        <w:rPr>
          <w:color w:val="FF0000"/>
          <w:sz w:val="24"/>
        </w:rPr>
        <w:t xml:space="preserve"> “nearest-neighbor” interpolation, </w:t>
      </w:r>
      <w:r w:rsidR="00A2372F" w:rsidRPr="00823119">
        <w:rPr>
          <w:color w:val="FF0000"/>
          <w:position w:val="-12"/>
        </w:rPr>
        <w:object w:dxaOrig="279" w:dyaOrig="360" w14:anchorId="4951AEEA">
          <v:shape id="_x0000_i1049" type="#_x0000_t75" style="width:14.25pt;height:18.75pt" o:ole="">
            <v:imagedata r:id="rId53" o:title=""/>
          </v:shape>
          <o:OLEObject Type="Embed" ProgID="Equation.DSMT4" ShapeID="_x0000_i1049" DrawAspect="Content" ObjectID="_1583840707" r:id="rId54"/>
        </w:object>
      </w:r>
      <w:r w:rsidR="00A2372F" w:rsidRPr="00823119">
        <w:rPr>
          <w:color w:val="FF0000"/>
          <w:sz w:val="24"/>
        </w:rPr>
        <w:t xml:space="preserve"> and </w:t>
      </w:r>
      <w:r w:rsidR="00874CA1" w:rsidRPr="00823119">
        <w:rPr>
          <w:color w:val="FF0000"/>
          <w:position w:val="-12"/>
        </w:rPr>
        <w:object w:dxaOrig="279" w:dyaOrig="360" w14:anchorId="0689F793">
          <v:shape id="_x0000_i1050" type="#_x0000_t75" style="width:14.25pt;height:18.75pt" o:ole="">
            <v:imagedata r:id="rId55" o:title=""/>
          </v:shape>
          <o:OLEObject Type="Embed" ProgID="Equation.DSMT4" ShapeID="_x0000_i1050" DrawAspect="Content" ObjectID="_1583840708" r:id="rId56"/>
        </w:object>
      </w:r>
      <w:r w:rsidR="00A2372F" w:rsidRPr="00823119">
        <w:rPr>
          <w:color w:val="FF0000"/>
          <w:sz w:val="24"/>
        </w:rPr>
        <w:t xml:space="preserve"> </w:t>
      </w:r>
      <w:r w:rsidR="00FE5EE6" w:rsidRPr="00823119">
        <w:rPr>
          <w:color w:val="FF0000"/>
          <w:sz w:val="24"/>
        </w:rPr>
        <w:t xml:space="preserve">can be expressed in terms of </w:t>
      </w:r>
      <w:r w:rsidR="00281242" w:rsidRPr="00823119">
        <w:rPr>
          <w:color w:val="FF0000"/>
          <w:position w:val="-12"/>
        </w:rPr>
        <w:object w:dxaOrig="279" w:dyaOrig="360" w14:anchorId="56877A53">
          <v:shape id="_x0000_i1051" type="#_x0000_t75" style="width:14.25pt;height:18.75pt" o:ole="">
            <v:imagedata r:id="rId57" o:title=""/>
          </v:shape>
          <o:OLEObject Type="Embed" ProgID="Equation.DSMT4" ShapeID="_x0000_i1051" DrawAspect="Content" ObjectID="_1583840709" r:id="rId58"/>
        </w:object>
      </w:r>
      <w:r w:rsidR="00FE5EE6" w:rsidRPr="00823119">
        <w:rPr>
          <w:color w:val="FF0000"/>
          <w:sz w:val="24"/>
        </w:rPr>
        <w:t xml:space="preserve"> </w:t>
      </w:r>
      <w:r w:rsidR="00281242" w:rsidRPr="00823119">
        <w:rPr>
          <w:color w:val="FF0000"/>
          <w:sz w:val="24"/>
        </w:rPr>
        <w:t>as</w:t>
      </w:r>
    </w:p>
    <w:p w14:paraId="3BB34DAA" w14:textId="781D83A7" w:rsidR="00281242" w:rsidRPr="00823119" w:rsidRDefault="00281242" w:rsidP="00281242">
      <w:pPr>
        <w:pStyle w:val="MTDisplayEquation"/>
        <w:ind w:firstLine="0"/>
        <w:rPr>
          <w:color w:val="FF0000"/>
        </w:rPr>
      </w:pPr>
      <w:r w:rsidRPr="00823119">
        <w:rPr>
          <w:color w:val="FF0000"/>
        </w:rPr>
        <w:fldChar w:fldCharType="begin"/>
      </w:r>
      <w:r w:rsidRPr="00823119">
        <w:rPr>
          <w:color w:val="FF0000"/>
        </w:rPr>
        <w:instrText xml:space="preserve"> MACROBUTTON MTPlaceRef \* MERGEFORMAT </w:instrText>
      </w:r>
      <w:r w:rsidRPr="00823119">
        <w:rPr>
          <w:color w:val="FF0000"/>
        </w:rPr>
        <w:fldChar w:fldCharType="end"/>
      </w:r>
      <w:r w:rsidRPr="00823119">
        <w:rPr>
          <w:color w:val="FF0000"/>
        </w:rPr>
        <w:tab/>
      </w:r>
      <w:r w:rsidRPr="00823119">
        <w:rPr>
          <w:color w:val="FF0000"/>
          <w:position w:val="-30"/>
        </w:rPr>
        <w:object w:dxaOrig="1040" w:dyaOrig="720" w14:anchorId="34F7CC6F">
          <v:shape id="_x0000_i1052" type="#_x0000_t75" style="width:48.75pt;height:36.75pt" o:ole="">
            <v:imagedata r:id="rId59" o:title=""/>
          </v:shape>
          <o:OLEObject Type="Embed" ProgID="Equation.DSMT4" ShapeID="_x0000_i1052" DrawAspect="Content" ObjectID="_1583840710" r:id="rId60"/>
        </w:object>
      </w:r>
      <w:r w:rsidRPr="00823119">
        <w:rPr>
          <w:color w:val="FF0000"/>
          <w:position w:val="-4"/>
        </w:rPr>
        <w:object w:dxaOrig="160" w:dyaOrig="240" w14:anchorId="216A99AA">
          <v:shape id="_x0000_i1053" type="#_x0000_t75" style="width:8.25pt;height:12pt" o:ole="">
            <v:imagedata r:id="rId61" o:title=""/>
          </v:shape>
          <o:OLEObject Type="Embed" ProgID="Equation.DSMT4" ShapeID="_x0000_i1053" DrawAspect="Content" ObjectID="_1583840711" r:id="rId62"/>
        </w:object>
      </w:r>
      <w:r w:rsidRPr="00823119">
        <w:rPr>
          <w:color w:val="FF0000"/>
        </w:rPr>
        <w:t xml:space="preserve"> </w:t>
      </w:r>
      <w:r w:rsidRPr="00823119">
        <w:rPr>
          <w:color w:val="FF0000"/>
        </w:rPr>
        <w:tab/>
        <w:t>(</w:t>
      </w:r>
      <w:r w:rsidR="00D74BAD" w:rsidRPr="00823119">
        <w:rPr>
          <w:color w:val="FF0000"/>
        </w:rPr>
        <w:t>6</w:t>
      </w:r>
      <w:r w:rsidRPr="00823119">
        <w:rPr>
          <w:color w:val="FF0000"/>
        </w:rPr>
        <w:t>)</w:t>
      </w:r>
    </w:p>
    <w:p w14:paraId="12BD6AA5" w14:textId="29E94867" w:rsidR="00740A83" w:rsidRPr="00823119" w:rsidRDefault="00230BA3" w:rsidP="00823119">
      <w:pPr>
        <w:spacing w:after="0" w:line="480" w:lineRule="auto"/>
        <w:rPr>
          <w:color w:val="FF0000"/>
          <w:sz w:val="24"/>
        </w:rPr>
      </w:pPr>
      <w:r w:rsidRPr="00823119">
        <w:rPr>
          <w:color w:val="FF0000"/>
          <w:sz w:val="24"/>
        </w:rPr>
        <w:t xml:space="preserve">Here, the mapping matrices </w:t>
      </w:r>
      <w:r w:rsidRPr="00823119">
        <w:rPr>
          <w:color w:val="FF0000"/>
          <w:position w:val="-12"/>
        </w:rPr>
        <w:object w:dxaOrig="340" w:dyaOrig="360" w14:anchorId="0065B5B7">
          <v:shape id="_x0000_i1054" type="#_x0000_t75" style="width:18.75pt;height:18.75pt" o:ole="">
            <v:imagedata r:id="rId63" o:title=""/>
          </v:shape>
          <o:OLEObject Type="Embed" ProgID="Equation.DSMT4" ShapeID="_x0000_i1054" DrawAspect="Content" ObjectID="_1583840712" r:id="rId64"/>
        </w:object>
      </w:r>
      <w:r w:rsidRPr="00823119">
        <w:rPr>
          <w:color w:val="FF0000"/>
          <w:sz w:val="24"/>
        </w:rPr>
        <w:t xml:space="preserve"> and </w:t>
      </w:r>
      <w:r w:rsidRPr="00823119">
        <w:rPr>
          <w:color w:val="FF0000"/>
          <w:position w:val="-12"/>
        </w:rPr>
        <w:object w:dxaOrig="340" w:dyaOrig="360" w14:anchorId="621B4F97">
          <v:shape id="_x0000_i1055" type="#_x0000_t75" style="width:18.75pt;height:18.75pt" o:ole="">
            <v:imagedata r:id="rId65" o:title=""/>
          </v:shape>
          <o:OLEObject Type="Embed" ProgID="Equation.DSMT4" ShapeID="_x0000_i1055" DrawAspect="Content" ObjectID="_1583840713" r:id="rId66"/>
        </w:object>
      </w:r>
      <w:r w:rsidRPr="00823119">
        <w:rPr>
          <w:color w:val="FF0000"/>
          <w:sz w:val="24"/>
        </w:rPr>
        <w:t xml:space="preserve"> have Boolean forms.</w:t>
      </w:r>
    </w:p>
    <w:p w14:paraId="56CD70D9" w14:textId="77777777" w:rsidR="009A2FA9" w:rsidRPr="00823119" w:rsidRDefault="009A2FA9" w:rsidP="009A2FA9">
      <w:pPr>
        <w:spacing w:after="0" w:line="480" w:lineRule="auto"/>
        <w:ind w:firstLine="240"/>
        <w:rPr>
          <w:color w:val="FF0000"/>
          <w:sz w:val="24"/>
        </w:rPr>
      </w:pPr>
      <w:r w:rsidRPr="00823119">
        <w:rPr>
          <w:color w:val="FF0000"/>
          <w:sz w:val="24"/>
        </w:rPr>
        <w:t xml:space="preserve">To transfer the aerodynamic forces to the structural mesh, it is necessary to guarantee that the virtual works done by these forces are the same in both meshes: </w:t>
      </w:r>
    </w:p>
    <w:p w14:paraId="226F1DF5" w14:textId="4A49B6BC" w:rsidR="009A2FA9" w:rsidRPr="00823119" w:rsidRDefault="009A2FA9" w:rsidP="009A2FA9">
      <w:pPr>
        <w:pStyle w:val="MTDisplayEquation"/>
        <w:ind w:firstLine="0"/>
        <w:rPr>
          <w:color w:val="FF0000"/>
        </w:rPr>
      </w:pPr>
      <w:r w:rsidRPr="00823119">
        <w:rPr>
          <w:color w:val="FF0000"/>
        </w:rPr>
        <w:fldChar w:fldCharType="begin"/>
      </w:r>
      <w:r w:rsidRPr="00823119">
        <w:rPr>
          <w:color w:val="FF0000"/>
        </w:rPr>
        <w:instrText xml:space="preserve"> MACROBUTTON MTPlaceRef \* MERGEFORMAT </w:instrText>
      </w:r>
      <w:r w:rsidRPr="00823119">
        <w:rPr>
          <w:color w:val="FF0000"/>
        </w:rPr>
        <w:fldChar w:fldCharType="end"/>
      </w:r>
      <w:r w:rsidRPr="00823119">
        <w:rPr>
          <w:color w:val="FF0000"/>
        </w:rPr>
        <w:tab/>
      </w:r>
      <w:r w:rsidR="00C63348" w:rsidRPr="00823119">
        <w:rPr>
          <w:color w:val="FF0000"/>
          <w:position w:val="-14"/>
        </w:rPr>
        <w:object w:dxaOrig="4560" w:dyaOrig="440" w14:anchorId="51B2AD7F">
          <v:shape id="_x0000_i1056" type="#_x0000_t75" style="width:209.25pt;height:22.5pt" o:ole="">
            <v:imagedata r:id="rId67" o:title=""/>
          </v:shape>
          <o:OLEObject Type="Embed" ProgID="Equation.DSMT4" ShapeID="_x0000_i1056" DrawAspect="Content" ObjectID="_1583840714" r:id="rId68"/>
        </w:object>
      </w:r>
      <w:r w:rsidRPr="00823119">
        <w:rPr>
          <w:color w:val="FF0000"/>
          <w:position w:val="-4"/>
        </w:rPr>
        <w:object w:dxaOrig="160" w:dyaOrig="240" w14:anchorId="4EB6D31A">
          <v:shape id="_x0000_i1057" type="#_x0000_t75" style="width:8.25pt;height:12pt" o:ole="">
            <v:imagedata r:id="rId61" o:title=""/>
          </v:shape>
          <o:OLEObject Type="Embed" ProgID="Equation.DSMT4" ShapeID="_x0000_i1057" DrawAspect="Content" ObjectID="_1583840715" r:id="rId69"/>
        </w:object>
      </w:r>
      <w:r w:rsidRPr="00823119">
        <w:rPr>
          <w:color w:val="FF0000"/>
        </w:rPr>
        <w:t xml:space="preserve"> </w:t>
      </w:r>
      <w:r w:rsidRPr="00823119">
        <w:rPr>
          <w:color w:val="FF0000"/>
        </w:rPr>
        <w:tab/>
        <w:t>(</w:t>
      </w:r>
      <w:r w:rsidR="00D74BAD" w:rsidRPr="00823119">
        <w:rPr>
          <w:color w:val="FF0000"/>
        </w:rPr>
        <w:t>7</w:t>
      </w:r>
      <w:r w:rsidRPr="00823119">
        <w:rPr>
          <w:color w:val="FF0000"/>
        </w:rPr>
        <w:t>)</w:t>
      </w:r>
    </w:p>
    <w:p w14:paraId="4B5611DD" w14:textId="77777777" w:rsidR="00C63348" w:rsidRPr="00823119" w:rsidRDefault="009A2FA9" w:rsidP="00C63348">
      <w:pPr>
        <w:spacing w:after="0" w:line="480" w:lineRule="auto"/>
        <w:ind w:firstLine="240"/>
        <w:rPr>
          <w:color w:val="FF0000"/>
          <w:sz w:val="24"/>
        </w:rPr>
      </w:pPr>
      <w:r w:rsidRPr="00823119">
        <w:rPr>
          <w:color w:val="FF0000"/>
          <w:sz w:val="24"/>
        </w:rPr>
        <w:t xml:space="preserve">Thus, </w:t>
      </w:r>
      <w:r w:rsidR="00C63348" w:rsidRPr="00823119">
        <w:rPr>
          <w:color w:val="FF0000"/>
          <w:sz w:val="24"/>
        </w:rPr>
        <w:t>we have</w:t>
      </w:r>
    </w:p>
    <w:p w14:paraId="3FF82799" w14:textId="1599A9AB" w:rsidR="00C63348" w:rsidRPr="00823119" w:rsidRDefault="00C63348" w:rsidP="00C63348">
      <w:pPr>
        <w:pStyle w:val="MTDisplayEquation"/>
        <w:ind w:firstLine="0"/>
        <w:rPr>
          <w:color w:val="FF0000"/>
        </w:rPr>
      </w:pPr>
      <w:r w:rsidRPr="00823119">
        <w:rPr>
          <w:color w:val="FF0000"/>
        </w:rPr>
        <w:fldChar w:fldCharType="begin"/>
      </w:r>
      <w:r w:rsidRPr="00823119">
        <w:rPr>
          <w:color w:val="FF0000"/>
        </w:rPr>
        <w:instrText xml:space="preserve"> MACROBUTTON MTPlaceRef \* MERGEFORMAT </w:instrText>
      </w:r>
      <w:r w:rsidRPr="00823119">
        <w:rPr>
          <w:color w:val="FF0000"/>
        </w:rPr>
        <w:fldChar w:fldCharType="end"/>
      </w:r>
      <w:r w:rsidRPr="00823119">
        <w:rPr>
          <w:color w:val="FF0000"/>
        </w:rPr>
        <w:tab/>
      </w:r>
      <w:r w:rsidRPr="00823119">
        <w:rPr>
          <w:color w:val="FF0000"/>
          <w:position w:val="-12"/>
        </w:rPr>
        <w:object w:dxaOrig="1219" w:dyaOrig="380" w14:anchorId="069EFA6A">
          <v:shape id="_x0000_i1058" type="#_x0000_t75" style="width:56.25pt;height:19.5pt" o:ole="">
            <v:imagedata r:id="rId70" o:title=""/>
          </v:shape>
          <o:OLEObject Type="Embed" ProgID="Equation.DSMT4" ShapeID="_x0000_i1058" DrawAspect="Content" ObjectID="_1583840716" r:id="rId71"/>
        </w:object>
      </w:r>
      <w:r w:rsidRPr="00823119">
        <w:rPr>
          <w:color w:val="FF0000"/>
          <w:position w:val="-4"/>
        </w:rPr>
        <w:object w:dxaOrig="160" w:dyaOrig="240" w14:anchorId="1BF9704E">
          <v:shape id="_x0000_i1059" type="#_x0000_t75" style="width:8.25pt;height:12pt" o:ole="">
            <v:imagedata r:id="rId61" o:title=""/>
          </v:shape>
          <o:OLEObject Type="Embed" ProgID="Equation.DSMT4" ShapeID="_x0000_i1059" DrawAspect="Content" ObjectID="_1583840717" r:id="rId72"/>
        </w:object>
      </w:r>
      <w:r w:rsidRPr="00823119">
        <w:rPr>
          <w:color w:val="FF0000"/>
        </w:rPr>
        <w:t xml:space="preserve"> </w:t>
      </w:r>
      <w:r w:rsidRPr="00823119">
        <w:rPr>
          <w:color w:val="FF0000"/>
        </w:rPr>
        <w:tab/>
        <w:t>(</w:t>
      </w:r>
      <w:r w:rsidR="00D74BAD" w:rsidRPr="00823119">
        <w:rPr>
          <w:color w:val="FF0000"/>
        </w:rPr>
        <w:t>8</w:t>
      </w:r>
      <w:r w:rsidRPr="00823119">
        <w:rPr>
          <w:color w:val="FF0000"/>
        </w:rPr>
        <w:t>)</w:t>
      </w:r>
    </w:p>
    <w:p w14:paraId="75582F5C" w14:textId="3AD5124B" w:rsidR="00E17A7E" w:rsidRPr="00823119" w:rsidRDefault="00C63348" w:rsidP="00823119">
      <w:pPr>
        <w:spacing w:after="0" w:line="480" w:lineRule="auto"/>
        <w:rPr>
          <w:color w:val="FF0000"/>
          <w:sz w:val="24"/>
        </w:rPr>
      </w:pPr>
      <w:r w:rsidRPr="00823119">
        <w:rPr>
          <w:color w:val="FF0000"/>
          <w:sz w:val="24"/>
        </w:rPr>
        <w:t xml:space="preserve">where </w:t>
      </w:r>
      <w:r w:rsidRPr="00823119">
        <w:rPr>
          <w:color w:val="FF0000"/>
          <w:position w:val="-12"/>
        </w:rPr>
        <w:object w:dxaOrig="340" w:dyaOrig="360" w14:anchorId="0E2C50CE">
          <v:shape id="_x0000_i1060" type="#_x0000_t75" style="width:18.75pt;height:18.75pt" o:ole="">
            <v:imagedata r:id="rId73" o:title=""/>
          </v:shape>
          <o:OLEObject Type="Embed" ProgID="Equation.DSMT4" ShapeID="_x0000_i1060" DrawAspect="Content" ObjectID="_1583840718" r:id="rId74"/>
        </w:object>
      </w:r>
      <w:r w:rsidRPr="00823119">
        <w:rPr>
          <w:color w:val="FF0000"/>
          <w:sz w:val="24"/>
        </w:rPr>
        <w:t xml:space="preserve"> is the vector of aerodynamic forces </w:t>
      </w:r>
      <w:r w:rsidR="00F07A5E" w:rsidRPr="00823119">
        <w:rPr>
          <w:color w:val="FF0000"/>
          <w:sz w:val="24"/>
        </w:rPr>
        <w:t>at</w:t>
      </w:r>
      <w:r w:rsidRPr="00823119">
        <w:rPr>
          <w:color w:val="FF0000"/>
          <w:sz w:val="24"/>
        </w:rPr>
        <w:t xml:space="preserve"> the aerodynamic collocation points</w:t>
      </w:r>
      <w:r w:rsidR="00C02F76" w:rsidRPr="00823119">
        <w:rPr>
          <w:color w:val="FF0000"/>
          <w:sz w:val="24"/>
        </w:rPr>
        <w:t>,</w:t>
      </w:r>
      <w:r w:rsidRPr="00823119">
        <w:rPr>
          <w:color w:val="FF0000"/>
          <w:sz w:val="24"/>
        </w:rPr>
        <w:t xml:space="preserve"> </w:t>
      </w:r>
      <w:r w:rsidR="00C02F76" w:rsidRPr="00823119">
        <w:rPr>
          <w:color w:val="FF0000"/>
          <w:sz w:val="24"/>
        </w:rPr>
        <w:t xml:space="preserve">and </w:t>
      </w:r>
      <w:r w:rsidRPr="00823119">
        <w:rPr>
          <w:color w:val="FF0000"/>
          <w:position w:val="-12"/>
        </w:rPr>
        <w:object w:dxaOrig="320" w:dyaOrig="360" w14:anchorId="37F04EF0">
          <v:shape id="_x0000_i1061" type="#_x0000_t75" style="width:15.75pt;height:18.75pt" o:ole="">
            <v:imagedata r:id="rId75" o:title=""/>
          </v:shape>
          <o:OLEObject Type="Embed" ProgID="Equation.DSMT4" ShapeID="_x0000_i1061" DrawAspect="Content" ObjectID="_1583840719" r:id="rId76"/>
        </w:object>
      </w:r>
      <w:r w:rsidR="00C02F76" w:rsidRPr="00823119">
        <w:rPr>
          <w:color w:val="FF0000"/>
          <w:sz w:val="24"/>
        </w:rPr>
        <w:t xml:space="preserve"> is its equivalent vector of forces </w:t>
      </w:r>
      <w:r w:rsidR="00905B31" w:rsidRPr="00823119">
        <w:rPr>
          <w:color w:val="FF0000"/>
          <w:sz w:val="24"/>
        </w:rPr>
        <w:t>applied to</w:t>
      </w:r>
      <w:r w:rsidR="00C02F76" w:rsidRPr="00823119">
        <w:rPr>
          <w:color w:val="FF0000"/>
          <w:sz w:val="24"/>
        </w:rPr>
        <w:t xml:space="preserve"> the structural mesh.</w:t>
      </w:r>
      <w:r w:rsidR="000160EA" w:rsidRPr="00823119">
        <w:rPr>
          <w:color w:val="FF0000"/>
          <w:sz w:val="24"/>
        </w:rPr>
        <w:t xml:space="preserve"> </w:t>
      </w:r>
      <w:r w:rsidR="000160EA" w:rsidRPr="00823119">
        <w:rPr>
          <w:color w:val="FF0000"/>
          <w:position w:val="-12"/>
        </w:rPr>
        <w:object w:dxaOrig="440" w:dyaOrig="380" w14:anchorId="510599D7">
          <v:shape id="_x0000_i1062" type="#_x0000_t75" style="width:21.75pt;height:18.75pt" o:ole="">
            <v:imagedata r:id="rId77" o:title=""/>
          </v:shape>
          <o:OLEObject Type="Embed" ProgID="Equation.DSMT4" ShapeID="_x0000_i1062" DrawAspect="Content" ObjectID="_1583840720" r:id="rId78"/>
        </w:object>
      </w:r>
      <w:r w:rsidR="000160EA" w:rsidRPr="00823119">
        <w:rPr>
          <w:color w:val="FF0000"/>
          <w:sz w:val="24"/>
        </w:rPr>
        <w:t xml:space="preserve"> is the </w:t>
      </w:r>
      <w:r w:rsidR="008B7D3E" w:rsidRPr="00823119">
        <w:rPr>
          <w:color w:val="FF0000"/>
          <w:sz w:val="24"/>
        </w:rPr>
        <w:t xml:space="preserve">aerodynamic load </w:t>
      </w:r>
      <w:r w:rsidR="000160EA" w:rsidRPr="00823119">
        <w:rPr>
          <w:color w:val="FF0000"/>
          <w:sz w:val="24"/>
        </w:rPr>
        <w:t>transformation matrix</w:t>
      </w:r>
      <w:r w:rsidR="008B7D3E" w:rsidRPr="00823119">
        <w:rPr>
          <w:color w:val="FF0000"/>
          <w:sz w:val="24"/>
        </w:rPr>
        <w:t>, which also has a Boolean form.</w:t>
      </w:r>
    </w:p>
    <w:p w14:paraId="5145DB80" w14:textId="0A2E2A3D" w:rsidR="00237EF6" w:rsidRPr="00823119" w:rsidRDefault="00C527C7" w:rsidP="00264DBE">
      <w:pPr>
        <w:spacing w:after="0" w:line="480" w:lineRule="auto"/>
        <w:ind w:firstLine="240"/>
        <w:rPr>
          <w:color w:val="FF0000"/>
          <w:sz w:val="24"/>
        </w:rPr>
      </w:pPr>
      <w:bookmarkStart w:id="5" w:name="OLE_LINK26"/>
      <w:bookmarkStart w:id="6" w:name="OLE_LINK27"/>
      <w:bookmarkStart w:id="7" w:name="OLE_LINK28"/>
      <w:r w:rsidRPr="00C527C7">
        <w:rPr>
          <w:color w:val="FF0000"/>
          <w:sz w:val="24"/>
        </w:rPr>
        <w:t>As noted earlier, wing deformations are estimated during the prediction and correction phases, whereas the aerodynamic forces are updated only when the solution has converged and the program starts to move to a new time step. Hence, during the simulation, the information exchange between the structural and aerodynamic models is performed only at the start of each time step.</w:t>
      </w:r>
    </w:p>
    <w:bookmarkEnd w:id="5"/>
    <w:bookmarkEnd w:id="6"/>
    <w:bookmarkEnd w:id="7"/>
    <w:p w14:paraId="1812AFD5" w14:textId="49DE32F2" w:rsidR="00847341" w:rsidRDefault="00847341" w:rsidP="00264DBE">
      <w:pPr>
        <w:spacing w:after="0" w:line="480" w:lineRule="auto"/>
        <w:ind w:firstLine="240"/>
        <w:rPr>
          <w:sz w:val="24"/>
        </w:rPr>
      </w:pPr>
      <w:r w:rsidRPr="00823119">
        <w:rPr>
          <w:color w:val="FF0000"/>
          <w:sz w:val="24"/>
        </w:rPr>
        <w:t>Compared to previously proposed transformation scheme</w:t>
      </w:r>
      <w:r w:rsidR="002A7386" w:rsidRPr="00823119">
        <w:rPr>
          <w:color w:val="FF0000"/>
          <w:sz w:val="24"/>
        </w:rPr>
        <w:t xml:space="preserve"> </w:t>
      </w:r>
      <w:r w:rsidR="002A7386" w:rsidRPr="00823119">
        <w:rPr>
          <w:color w:val="FF0000"/>
          <w:sz w:val="24"/>
        </w:rPr>
        <w:fldChar w:fldCharType="begin" w:fldLock="1"/>
      </w:r>
      <w:r w:rsidR="00212A95" w:rsidRPr="00823119">
        <w:rPr>
          <w:color w:val="FF0000"/>
          <w:sz w:val="24"/>
        </w:rPr>
        <w:instrText>ADDIN CSL_CITATION { "citationItems" : [ { "id" : "ITEM-1", "itemData" : { "author" : [ { "dropping-particle" : "", "family" : "Harder", "given" : "Robert", "non-dropping-particle" : "", "parse-names" : false, "suffix" : "" }, { "dropping-particle" : "", "family" : "Desmararais", "given" : "Robert", "non-dropping-particle" : "", "parse-names" : false, "suffix" : "" } ], "id" : "ITEM-1", "issue" : "February", "issued" : { "date-parts" : [ [ "1972" ] ] }, "page" : "189-191", "title" : "(1) (2) 5", "type" : "article-journal" }, "uris" : [ "http://www.mendeley.com/documents/?uuid=bf448513-52ea-4cbb-bac6-9f4b923feae5" ] }, { "id" : "ITEM-2", "itemData" : { "author" : [ { "dropping-particle" : "", "family" : "Appa", "given" : "Kari", "non-dropping-particle" : "", "parse-names" : false, "suffix" : "" } ], "id" : "ITEM-2", "issue" : "May", "issued" : { "date-parts" : [ [ "1989" ] ] }, "page" : "495-496", "title" : "Finite-Surface Spline", "type" : "article-journal" }, "uris" : [ "http://www.mendeley.com/documents/?uuid=46aa3284-18e2-470a-a3be-d6c2eb5f72c6" ] } ], "mendeley" : { "formattedCitation" : "[42,43]", "plainTextFormattedCitation" : "[42,43]", "previouslyFormattedCitation" : "[42,43]" }, "properties" : { "noteIndex" : 0 }, "schema" : "https://github.com/citation-style-language/schema/raw/master/csl-citation.json" }</w:instrText>
      </w:r>
      <w:r w:rsidR="002A7386" w:rsidRPr="00823119">
        <w:rPr>
          <w:color w:val="FF0000"/>
          <w:sz w:val="24"/>
        </w:rPr>
        <w:fldChar w:fldCharType="separate"/>
      </w:r>
      <w:r w:rsidR="009C482A" w:rsidRPr="00823119">
        <w:rPr>
          <w:noProof/>
          <w:color w:val="FF0000"/>
          <w:sz w:val="24"/>
        </w:rPr>
        <w:t>[42,43]</w:t>
      </w:r>
      <w:r w:rsidR="002A7386" w:rsidRPr="00823119">
        <w:rPr>
          <w:color w:val="FF0000"/>
          <w:sz w:val="24"/>
        </w:rPr>
        <w:fldChar w:fldCharType="end"/>
      </w:r>
      <w:r w:rsidRPr="00823119">
        <w:rPr>
          <w:color w:val="FF0000"/>
          <w:sz w:val="24"/>
        </w:rPr>
        <w:t>, the scheme based on</w:t>
      </w:r>
      <w:r w:rsidR="00661F10" w:rsidRPr="00823119">
        <w:rPr>
          <w:color w:val="FF0000"/>
          <w:sz w:val="24"/>
        </w:rPr>
        <w:t xml:space="preserve"> the</w:t>
      </w:r>
      <w:r w:rsidRPr="00823119">
        <w:rPr>
          <w:color w:val="FF0000"/>
          <w:sz w:val="24"/>
        </w:rPr>
        <w:t xml:space="preserve"> “nearest-neighbor” interpolation method is simpler and more </w:t>
      </w:r>
      <w:r w:rsidR="006F68E4" w:rsidRPr="00823119">
        <w:rPr>
          <w:color w:val="FF0000"/>
          <w:sz w:val="24"/>
        </w:rPr>
        <w:t>suitable</w:t>
      </w:r>
      <w:r w:rsidRPr="00823119">
        <w:rPr>
          <w:color w:val="FF0000"/>
          <w:sz w:val="24"/>
        </w:rPr>
        <w:t xml:space="preserve"> </w:t>
      </w:r>
      <w:r w:rsidR="006F68E4" w:rsidRPr="00823119">
        <w:rPr>
          <w:color w:val="FF0000"/>
          <w:sz w:val="24"/>
        </w:rPr>
        <w:t>for simulations in</w:t>
      </w:r>
      <w:r w:rsidRPr="00823119">
        <w:rPr>
          <w:color w:val="FF0000"/>
          <w:sz w:val="24"/>
        </w:rPr>
        <w:t xml:space="preserve"> the </w:t>
      </w:r>
      <w:r w:rsidRPr="00823119">
        <w:rPr>
          <w:i/>
          <w:color w:val="FF0000"/>
          <w:sz w:val="24"/>
        </w:rPr>
        <w:lastRenderedPageBreak/>
        <w:t>MSC. Adams</w:t>
      </w:r>
      <w:r w:rsidRPr="00823119">
        <w:rPr>
          <w:color w:val="FF0000"/>
          <w:sz w:val="24"/>
        </w:rPr>
        <w:t xml:space="preserve"> environment.</w:t>
      </w:r>
      <w:r w:rsidR="00952C14" w:rsidRPr="00823119">
        <w:rPr>
          <w:color w:val="FF0000"/>
          <w:sz w:val="24"/>
        </w:rPr>
        <w:t xml:space="preserve"> </w:t>
      </w:r>
      <w:r w:rsidR="00EE0C41" w:rsidRPr="00823119">
        <w:rPr>
          <w:color w:val="FF0000"/>
          <w:sz w:val="24"/>
        </w:rPr>
        <w:t>Due to</w:t>
      </w:r>
      <w:r w:rsidR="00952C14" w:rsidRPr="00823119">
        <w:rPr>
          <w:color w:val="FF0000"/>
          <w:sz w:val="24"/>
        </w:rPr>
        <w:t xml:space="preserve"> the Boolean</w:t>
      </w:r>
      <w:r w:rsidR="00A73715" w:rsidRPr="00823119">
        <w:rPr>
          <w:color w:val="FF0000"/>
          <w:sz w:val="24"/>
        </w:rPr>
        <w:t xml:space="preserve"> form of</w:t>
      </w:r>
      <w:r w:rsidR="00952C14" w:rsidRPr="00823119">
        <w:rPr>
          <w:color w:val="FF0000"/>
          <w:sz w:val="24"/>
        </w:rPr>
        <w:t xml:space="preserve"> aerodynamic load transformation matrix </w:t>
      </w:r>
      <w:r w:rsidR="00952C14" w:rsidRPr="00823119">
        <w:rPr>
          <w:color w:val="FF0000"/>
          <w:position w:val="-12"/>
        </w:rPr>
        <w:object w:dxaOrig="440" w:dyaOrig="380" w14:anchorId="4B187B59">
          <v:shape id="_x0000_i1063" type="#_x0000_t75" style="width:21.75pt;height:18.75pt" o:ole="">
            <v:imagedata r:id="rId77" o:title=""/>
          </v:shape>
          <o:OLEObject Type="Embed" ProgID="Equation.DSMT4" ShapeID="_x0000_i1063" DrawAspect="Content" ObjectID="_1583840721" r:id="rId79"/>
        </w:object>
      </w:r>
      <w:r w:rsidR="00952C14" w:rsidRPr="00823119">
        <w:rPr>
          <w:color w:val="FF0000"/>
          <w:sz w:val="24"/>
        </w:rPr>
        <w:t>, the number of nodal forces in the structure mesh is equal to the number of aerodynamic panels. This low</w:t>
      </w:r>
      <w:r w:rsidR="00C76840" w:rsidRPr="00823119">
        <w:rPr>
          <w:color w:val="FF0000"/>
          <w:sz w:val="24"/>
        </w:rPr>
        <w:t xml:space="preserve"> number of</w:t>
      </w:r>
      <w:r w:rsidR="00952C14" w:rsidRPr="00823119">
        <w:rPr>
          <w:color w:val="FF0000"/>
          <w:sz w:val="24"/>
        </w:rPr>
        <w:t xml:space="preserve"> </w:t>
      </w:r>
      <w:r w:rsidR="002533B0" w:rsidRPr="00823119">
        <w:rPr>
          <w:color w:val="FF0000"/>
          <w:sz w:val="24"/>
        </w:rPr>
        <w:t>nodal force</w:t>
      </w:r>
      <w:r w:rsidR="00C76840" w:rsidRPr="00823119">
        <w:rPr>
          <w:color w:val="FF0000"/>
          <w:sz w:val="24"/>
        </w:rPr>
        <w:t>s</w:t>
      </w:r>
      <w:r w:rsidR="00952C14" w:rsidRPr="00823119">
        <w:rPr>
          <w:color w:val="FF0000"/>
          <w:sz w:val="24"/>
        </w:rPr>
        <w:t xml:space="preserve"> consider</w:t>
      </w:r>
      <w:r w:rsidR="00C62DA7" w:rsidRPr="00823119">
        <w:rPr>
          <w:color w:val="FF0000"/>
          <w:sz w:val="24"/>
        </w:rPr>
        <w:t>ed</w:t>
      </w:r>
      <w:r w:rsidR="00952C14" w:rsidRPr="00823119">
        <w:rPr>
          <w:color w:val="FF0000"/>
          <w:sz w:val="24"/>
        </w:rPr>
        <w:t xml:space="preserve"> in the simulation environment will help the framework</w:t>
      </w:r>
      <w:r w:rsidR="00C62DA7" w:rsidRPr="00823119">
        <w:rPr>
          <w:color w:val="FF0000"/>
          <w:sz w:val="24"/>
        </w:rPr>
        <w:t xml:space="preserve"> to minimize its running time.</w:t>
      </w:r>
      <w:r w:rsidR="006F68E4" w:rsidRPr="00823119">
        <w:rPr>
          <w:color w:val="FF0000"/>
          <w:sz w:val="24"/>
        </w:rPr>
        <w:t xml:space="preserve"> </w:t>
      </w:r>
      <w:r w:rsidR="00660363" w:rsidRPr="00823119">
        <w:rPr>
          <w:color w:val="FF0000"/>
          <w:sz w:val="24"/>
        </w:rPr>
        <w:t>Despite of the loose aerodynamics-structure coupling approach, the</w:t>
      </w:r>
      <w:r w:rsidR="00B4647E" w:rsidRPr="00823119">
        <w:rPr>
          <w:color w:val="FF0000"/>
          <w:sz w:val="24"/>
        </w:rPr>
        <w:t xml:space="preserve"> present</w:t>
      </w:r>
      <w:r w:rsidR="00660363" w:rsidRPr="00823119">
        <w:rPr>
          <w:color w:val="FF0000"/>
          <w:sz w:val="24"/>
        </w:rPr>
        <w:t xml:space="preserve"> program can still assure </w:t>
      </w:r>
      <w:r w:rsidR="00615DE1" w:rsidRPr="00823119">
        <w:rPr>
          <w:color w:val="FF0000"/>
          <w:sz w:val="24"/>
        </w:rPr>
        <w:t>a</w:t>
      </w:r>
      <w:r w:rsidR="00543650" w:rsidRPr="00823119">
        <w:rPr>
          <w:color w:val="FF0000"/>
          <w:sz w:val="24"/>
        </w:rPr>
        <w:t xml:space="preserve"> high </w:t>
      </w:r>
      <w:r w:rsidR="00660363" w:rsidRPr="00823119">
        <w:rPr>
          <w:color w:val="FF0000"/>
          <w:sz w:val="24"/>
        </w:rPr>
        <w:t>accuracy</w:t>
      </w:r>
      <w:r w:rsidR="00DF56BA" w:rsidRPr="00823119">
        <w:rPr>
          <w:color w:val="FF0000"/>
          <w:sz w:val="24"/>
        </w:rPr>
        <w:t xml:space="preserve"> level</w:t>
      </w:r>
      <w:r w:rsidR="00660363" w:rsidRPr="00823119">
        <w:rPr>
          <w:color w:val="FF0000"/>
          <w:sz w:val="24"/>
        </w:rPr>
        <w:t xml:space="preserve"> of </w:t>
      </w:r>
      <w:r w:rsidR="00DF56BA" w:rsidRPr="00823119">
        <w:rPr>
          <w:color w:val="FF0000"/>
          <w:sz w:val="24"/>
        </w:rPr>
        <w:t>numerical results</w:t>
      </w:r>
      <w:r w:rsidR="00660363" w:rsidRPr="00823119">
        <w:rPr>
          <w:color w:val="FF0000"/>
          <w:sz w:val="24"/>
        </w:rPr>
        <w:t xml:space="preserve"> when the</w:t>
      </w:r>
      <w:r w:rsidR="004462D3" w:rsidRPr="00823119">
        <w:rPr>
          <w:color w:val="FF0000"/>
          <w:sz w:val="24"/>
        </w:rPr>
        <w:t xml:space="preserve"> structural mesh is fine enough, which will be demonstrated later in this paper.</w:t>
      </w:r>
    </w:p>
    <w:p w14:paraId="009EDCDB" w14:textId="03A53F37" w:rsidR="00264DBE" w:rsidRDefault="00264DBE" w:rsidP="00264DBE">
      <w:pPr>
        <w:spacing w:after="0" w:line="480" w:lineRule="auto"/>
        <w:rPr>
          <w:b/>
          <w:sz w:val="24"/>
        </w:rPr>
      </w:pPr>
      <w:r>
        <w:rPr>
          <w:b/>
          <w:sz w:val="24"/>
        </w:rPr>
        <w:t>2.</w:t>
      </w:r>
      <w:r w:rsidR="0002045A">
        <w:rPr>
          <w:b/>
          <w:sz w:val="24"/>
        </w:rPr>
        <w:t>5</w:t>
      </w:r>
      <w:r>
        <w:rPr>
          <w:b/>
          <w:sz w:val="24"/>
        </w:rPr>
        <w:t xml:space="preserve"> Trim search algorithm</w:t>
      </w:r>
    </w:p>
    <w:p w14:paraId="698B5CE0" w14:textId="59E34191" w:rsidR="00264DBE" w:rsidRPr="00826263" w:rsidRDefault="00264DBE" w:rsidP="00264DBE">
      <w:pPr>
        <w:spacing w:after="0" w:line="480" w:lineRule="auto"/>
        <w:ind w:firstLine="240"/>
        <w:rPr>
          <w:b/>
          <w:kern w:val="0"/>
          <w:sz w:val="24"/>
        </w:rPr>
      </w:pPr>
      <w:r>
        <w:rPr>
          <w:kern w:val="0"/>
          <w:sz w:val="24"/>
        </w:rPr>
        <w:t xml:space="preserve">Due to the highly nonlinear aerodynamics and dynamics of flapping flight, finding the trim conditions of the insect-like FWMAV is troublesome. The trim search algorithm employed in this study is the same as those in </w:t>
      </w:r>
      <w:r>
        <w:rPr>
          <w:kern w:val="0"/>
          <w:sz w:val="24"/>
        </w:rPr>
        <w:fldChar w:fldCharType="begin" w:fldLock="1"/>
      </w:r>
      <w:r w:rsidR="00212A95">
        <w:rPr>
          <w:kern w:val="0"/>
          <w:sz w:val="24"/>
        </w:rPr>
        <w:instrText>ADDIN CSL_CITATION { "citationItems" : [ { "id" : "ITEM-1", "itemData" : { "DOI" : "10.1088/1748-3182/9/1/016011", "ISSN" : "1748-3190", "PMID" : "24451177", "abstract" : "This paper investigates the six degrees of freedom (6-DOF) flight dynamics and stability of the hawkmoth Manduca sexta using a multibody dynamics approach that encompasses the effects of the time varying inertia tensor of all the body segments including two wings. The quasi-steady translational and unsteady rotational aerodynamics of the flapping wings are modeled with the blade element theory with aerodynamic coefficients derived from relevant experimental studies. The aerodynamics is given instantaneously at each integration time step without wingbeat-cycle-averaging. With the multibody dynamic model and the aerodynamic model for the hawkmoth, a direct time integration of the fully coupled 6-DOF nonlinear multibody dynamics equations of motion is performed. First, the passive damping magnitude of each single DOF is quantitatively examined with the measure of the time taken to half the initial velocity (thalf). The results show that the sideslip translation is less damped approximately three times than the other two translational DOFs, and the pitch rotation is less damped approximately five times than the other two rotational DOFs; each DOF has the value of (unit in wingbeat strokes): thalf,forward/backward\u00a0= 7.10, thalf,sideslip\u00a0= 17.95, thalf,ascending\u00a0= 7.13, thalf,descending\u00a0= 5.77, thalf,roll\u00a0= 0.68, thalf,pitch\u00a0= 2.39, and thalf,yaw\u00a0= 0.25. Second, the natural modes of motion, with the hovering flight as a reference equilibrium condition, are examined by analyzing fully coupled 6-DOF dynamic responses induced by multiple sets of force and moment disturbance combinations. The given disturbance combinations are set to excite the dynamic modes identified in relevant eigenmode analysis studies. The 6-DOF dynamic responses obtained from this study are compared with eigenmode analysis results in the relevant studies. The longitudinal modes of motion showed dynamic modal characteristics similar to the eigenmode analysis results from the relevant literature. However, the lateral modes of motion revealed more complex behavior, which is mainly due to the coupling effect in the lateral flight states and also between the lateral and longitudinal planes of motion. The main sources of the flight instability of the hovering hawkmoth are examined as either the longitudinal instability grown from the coupled forward/backward velocity and the pitch rate, or the lateral instability grown from the coupled sideslip velocity and the roll rate.", "author" : [ { "dropping-particle" : "", "family" : "Kim", "given" : "Joong-Kwan", "non-dropping-particle" : "", "parse-names" : false, "suffix" : "" }, { "dropping-particle" : "", "family" : "Han", "given" : "Jae-Hung", "non-dropping-particle" : "", "parse-names" : false, "suffix" : "" } ], "container-title" : "Bioinspiration &amp; biomimetics", "id" : "ITEM-1", "issue" : "1", "issued" : { "date-parts" : [ [ "2014" ] ] }, "page" : "016011", "title" : "A multibody approach for 6-DOF flight dynamics and stability analysis of the hawkmoth Manduca sexta.", "type" : "article-journal", "volume" : "9" }, "uris" : [ "http://www.mendeley.com/documents/?uuid=2f4c9509-863e-45f2-ba85-529d17f53bc0" ] }, { "id" : "ITEM-2", "itemData" : { "DOI" : "10.1088/1748-3190/10/5/056012", "ISBN" : "1748-3182", "ISSN" : "17483190", "PMID" : "26414442", "abstract" : "We show that the forward flight speed affects the stability characteristics of the longitudinal and lateral dynamics of a flying hawkmoth; dynamic modal structures of both the planes of motion are altered due to variations in the stability derivatives. The forward flight speed u e is changed from 0.00 to 1.00 m s(-1) with an increment of 0.25 m s(-1). (The equivalent advance ratio is 0.00 to 0.38; the advance ratio is the ratio of the forward flight speed to the average wing tip speed.) As the flight speed increases, for the longitudinal dynamics, an unstable oscillatory mode becomes more unstable. Also, we show that the up/down (w(b)) dynamics become more significant at a faster flight speed due to the prominent increase in the stability derivative Z(u) (up/down force due to the forward/backward velocity). For the lateral dynamics, the decrease in the stability derivative L(v) (roll moment due to side slip velocity) at a faster flight speed affects a slightly damped stable oscillatory mode, causing it to become more stable; however, the t(half) (the time taken to reach half the amplitude) of this slightly damped stable oscillatory mode remains relatively long ( approximately 12T at u(e) = 1 m s(-1); T is wingbeat period) compared to the other modes of motion, meaning that this mode represents the most vulnerable dynamics among the lateral dynamics at all flight speeds. To obtain the stability derivatives, trim conditions for linearization are numerically searched to find the exact trim trajectory and wing kinematics using an algorithm that uses the gradient information of a control effectiveness matrix and fully coupled six-degrees of freedom nonlinear multibody equations of motion. With this algorithm, trim conditions that consider the coupling between the dynamics and aerodynamics can be obtained. The body and wing morphology, and the wing kinematics used in this study are based on actual measurement data from the relevant literature. The aerodynamic model of the flapping wings of a hawkmoth is based on the blade element theory, and the necessary aerodynamic coefficients, including the lift, drag and wing pitching moment, are experimentally obtained from the results of previous work by the authors.", "author" : [ { "dropping-particle" : "", "family" : "Kim", "given" : "J K", "non-dropping-particle" : "", "parse-names" : false, "suffix" : "" }, { "dropping-particle" : "", "family" : "Han", "given" : "J S", "non-dropping-particle" : "", "parse-names" : false, "suffix" : "" }, { "dropping-particle" : "", "family" : "Lee", "given" : "J S", "non-dropping-particle" : "", "parse-names" : false, "suffix" : "" }, { "dropping-particle" : "", "family" : "Han", "given" : "J H", "non-dropping-particle" : "", "parse-names" : false, "suffix" : "" } ], "container-title" : "Bioinspir Biomim", "id" : "ITEM-2", "issue" : "5", "issued" : { "date-parts" : [ [ "2015" ] ] }, "page" : "56012", "title" : "Hovering and forward flight of the hawkmoth Manduca sexta: trim search and 6-DOF dynamic stability characterization", "type" : "article-journal", "volume" : "10" }, "uris" : [ "http://www.mendeley.com/documents/?uuid=1dda4b80-7d08-4846-9ed8-3712f5490bf9" ] }, { "id" : "ITEM-3", "itemData" : { "DOI" : "10.1088/1748-3190/12/1/016007", "author" : [ { "dropping-particle" : "", "family" : "Nguyen", "given" : "Anh Tuan", "non-dropping-particle" : "", "parse-names" : false, "suffix" : "" }, { "dropping-particle" : "", "family" : "Han", "given" : "Jong-Seob", "non-dropping-particle" : "", "parse-names" : false, "suffix" : "" }, { "dropping-particle" : "", "family" : "Han", "given" : "Jae-Hung", "non-dropping-particle" : "", "parse-names" : false, "suffix" : "" } ], "id" : "ITEM-3", "issued" : { "date-parts" : [ [ "2016" ] ] }, "publisher" : "IOP Publishing", "title" : "Effect of body aerodynamics on the dynamic flight stability of the hawkmoth Manduca sexta", "type" : "article-journal" }, "uris" : [ "http://www.mendeley.com/documents/?uuid=41dfa002-2c22-4224-a3f5-8701f3f748e4" ] } ], "mendeley" : { "formattedCitation" : "[12,44,45]", "plainTextFormattedCitation" : "[12,44,45]", "previouslyFormattedCitation" : "[12,44,45]" }, "properties" : { "noteIndex" : 0 }, "schema" : "https://github.com/citation-style-language/schema/raw/master/csl-citation.json" }</w:instrText>
      </w:r>
      <w:r>
        <w:rPr>
          <w:kern w:val="0"/>
          <w:sz w:val="24"/>
        </w:rPr>
        <w:fldChar w:fldCharType="separate"/>
      </w:r>
      <w:r w:rsidR="009C482A" w:rsidRPr="009C482A">
        <w:rPr>
          <w:noProof/>
          <w:kern w:val="0"/>
          <w:sz w:val="24"/>
        </w:rPr>
        <w:t>[12,44,45]</w:t>
      </w:r>
      <w:r>
        <w:rPr>
          <w:kern w:val="0"/>
          <w:sz w:val="24"/>
        </w:rPr>
        <w:fldChar w:fldCharType="end"/>
      </w:r>
      <w:r>
        <w:rPr>
          <w:kern w:val="0"/>
          <w:sz w:val="24"/>
        </w:rPr>
        <w:t xml:space="preserve">. Trimmed flight is obtained by </w:t>
      </w:r>
      <w:r w:rsidR="00762C0E">
        <w:rPr>
          <w:kern w:val="0"/>
          <w:sz w:val="24"/>
        </w:rPr>
        <w:t xml:space="preserve">iteratively </w:t>
      </w:r>
      <w:r>
        <w:rPr>
          <w:kern w:val="0"/>
          <w:sz w:val="24"/>
        </w:rPr>
        <w:t xml:space="preserve">tuning several flight parameters of a hawkmoth </w:t>
      </w:r>
      <w:r>
        <w:rPr>
          <w:kern w:val="0"/>
          <w:sz w:val="24"/>
        </w:rPr>
        <w:fldChar w:fldCharType="begin" w:fldLock="1"/>
      </w:r>
      <w:r w:rsidR="00043C21">
        <w:rPr>
          <w:kern w:val="0"/>
          <w:sz w:val="24"/>
        </w:rPr>
        <w:instrText>ADDIN CSL_CITATION { "citationItems" : [ { "id" : "ITEM-1", "itemData" : { "author" : [ { "dropping-particle" : "", "family" : "Willmott", "given" : "A P", "non-dropping-particle" : "", "parse-names" : false, "suffix" : "" } ], "id" : "ITEM-1", "issued" : { "date-parts" : [ [ "1995" ] ] }, "title" : "The Mechanics of Hawkmoth Flight", "type" : "thesis" }, "uris" : [ "http://www.mendeley.com/documents/?uuid=5ccf32e6-0d08-46e9-a2b3-b0623dc38261" ] }, { "id" : "ITEM-2", "itemData" : { "ISBN" : "0022-0949 (Print)\\r0022-0949 (Linking)",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"Alexander P.", "non-dropping-particle" : "", "parse-names" : false, "suffix" : "" }, { "dropping-particle" : "", "family" : "Ellington", "given" : "C. P.", "non-dropping-particle" : "", "parse-names" : false, "suffix" : "" } ], "container-title" : "The Journal of experimental biology", "id" : "ITEM-2", "issue" : "21", "issued" : { "date-parts" : [ [ "1997" ] ] }, "page" : "2705-2722", "title" : "The mechanics of flight in the hawkmoth Manduca sexta. I. Kinematics of hovering and forward flight.", "type" : "article-journal", "volume" : "200" }, "uris" : [ "http://www.mendeley.com/documents/?uuid=99b65c56-d62c-423b-949e-9d17918f8e57" ] } ], "mendeley" : { "formattedCitation" : "[27,28]", "plainTextFormattedCitation" : "[27,28]", "previouslyFormattedCitation" : "[27,28]" }, "properties" : { "noteIndex" : 0 }, "schema" : "https://github.com/citation-style-language/schema/raw/master/csl-citation.json" }</w:instrText>
      </w:r>
      <w:r>
        <w:rPr>
          <w:kern w:val="0"/>
          <w:sz w:val="24"/>
        </w:rPr>
        <w:fldChar w:fldCharType="separate"/>
      </w:r>
      <w:r w:rsidR="006F69D4" w:rsidRPr="006F69D4">
        <w:rPr>
          <w:noProof/>
          <w:kern w:val="0"/>
          <w:sz w:val="24"/>
        </w:rPr>
        <w:t>[27,28]</w:t>
      </w:r>
      <w:r>
        <w:rPr>
          <w:kern w:val="0"/>
          <w:sz w:val="24"/>
        </w:rPr>
        <w:fldChar w:fldCharType="end"/>
      </w:r>
      <w:r>
        <w:rPr>
          <w:kern w:val="0"/>
          <w:sz w:val="24"/>
        </w:rPr>
        <w:t xml:space="preserve">. According to previous studies using this trim search algorithm, the initial velocities and offset forces are applied to the insect-like FWMAV to balance the model. When the mean velocities of the FWMAV are close to the reference velocities, the flapping frequency </w:t>
      </w:r>
      <w:r w:rsidRPr="00CD7779">
        <w:rPr>
          <w:i/>
          <w:kern w:val="0"/>
          <w:sz w:val="24"/>
        </w:rPr>
        <w:t>f</w:t>
      </w:r>
      <w:r>
        <w:rPr>
          <w:kern w:val="0"/>
          <w:sz w:val="24"/>
        </w:rPr>
        <w:t xml:space="preserve">, the sweep angle </w:t>
      </w:r>
      <w:r w:rsidRPr="00CD7779">
        <w:rPr>
          <w:rFonts w:cstheme="minorHAnsi"/>
          <w:i/>
          <w:kern w:val="0"/>
          <w:sz w:val="24"/>
        </w:rPr>
        <w:t>ϕ</w:t>
      </w:r>
      <w:r>
        <w:rPr>
          <w:kern w:val="0"/>
          <w:sz w:val="24"/>
        </w:rPr>
        <w:t xml:space="preserve"> and the rotation angle </w:t>
      </w:r>
      <w:r w:rsidRPr="00CD7779">
        <w:rPr>
          <w:rFonts w:cstheme="minorHAnsi"/>
          <w:i/>
          <w:kern w:val="0"/>
          <w:sz w:val="24"/>
        </w:rPr>
        <w:t>α</w:t>
      </w:r>
      <w:r>
        <w:rPr>
          <w:rFonts w:cstheme="minorHAnsi"/>
          <w:kern w:val="0"/>
          <w:sz w:val="24"/>
        </w:rPr>
        <w:t xml:space="preserve"> are tuned so that additional aerodynamic forces generated by the changes of these parameters can replace offset forces acting on the FWMAV. More details regarding the trim search algorithm can be found in </w:t>
      </w:r>
      <w:r>
        <w:rPr>
          <w:kern w:val="0"/>
          <w:sz w:val="24"/>
        </w:rPr>
        <w:fldChar w:fldCharType="begin" w:fldLock="1"/>
      </w:r>
      <w:r w:rsidR="00212A95">
        <w:rPr>
          <w:kern w:val="0"/>
          <w:sz w:val="24"/>
        </w:rPr>
        <w:instrText>ADDIN CSL_CITATION { "citationItems" : [ { "id" : "ITEM-1", "itemData" : { "DOI" : "10.1088/1748-3182/9/1/016011", "ISSN" : "1748-3190", "PMID" : "24451177", "abstract" : "This paper investigates the six degrees of freedom (6-DOF) flight dynamics and stability of the hawkmoth Manduca sexta using a multibody dynamics approach that encompasses the effects of the time varying inertia tensor of all the body segments including two wings. The quasi-steady translational and unsteady rotational aerodynamics of the flapping wings are modeled with the blade element theory with aerodynamic coefficients derived from relevant experimental studies. The aerodynamics is given instantaneously at each integration time step without wingbeat-cycle-averaging. With the multibody dynamic model and the aerodynamic model for the hawkmoth, a direct time integration of the fully coupled 6-DOF nonlinear multibody dynamics equations of motion is performed. First, the passive damping magnitude of each single DOF is quantitatively examined with the measure of the time taken to half the initial velocity (thalf). The results show that the sideslip translation is less damped approximately three times than the other two translational DOFs, and the pitch rotation is less damped approximately five times than the other two rotational DOFs; each DOF has the value of (unit in wingbeat strokes): thalf,forward/backward\u00a0= 7.10, thalf,sideslip\u00a0= 17.95, thalf,ascending\u00a0= 7.13, thalf,descending\u00a0= 5.77, thalf,roll\u00a0= 0.68, thalf,pitch\u00a0= 2.39, and thalf,yaw\u00a0= 0.25. Second, the natural modes of motion, with the hovering flight as a reference equilibrium condition, are examined by analyzing fully coupled 6-DOF dynamic responses induced by multiple sets of force and moment disturbance combinations. The given disturbance combinations are set to excite the dynamic modes identified in relevant eigenmode analysis studies. The 6-DOF dynamic responses obtained from this study are compared with eigenmode analysis results in the relevant studies. The longitudinal modes of motion showed dynamic modal characteristics similar to the eigenmode analysis results from the relevant literature. However, the lateral modes of motion revealed more complex behavior, which is mainly due to the coupling effect in the lateral flight states and also between the lateral and longitudinal planes of motion. The main sources of the flight instability of the hovering hawkmoth are examined as either the longitudinal instability grown from the coupled forward/backward velocity and the pitch rate, or the lateral instability grown from the coupled sideslip velocity and the roll rate.", "author" : [ { "dropping-particle" : "", "family" : "Kim", "given" : "Joong-Kwan", "non-dropping-particle" : "", "parse-names" : false, "suffix" : "" }, { "dropping-particle" : "", "family" : "Han", "given" : "Jae-Hung", "non-dropping-particle" : "", "parse-names" : false, "suffix" : "" } ], "container-title" : "Bioinspiration &amp; biomimetics", "id" : "ITEM-1", "issue" : "1", "issued" : { "date-parts" : [ [ "2014" ] ] }, "page" : "016011", "title" : "A multibody approach for 6-DOF flight dynamics and stability analysis of the hawkmoth Manduca sexta.", "type" : "article-journal", "volume" : "9" }, "uris" : [ "http://www.mendeley.com/documents/?uuid=2f4c9509-863e-45f2-ba85-529d17f53bc0" ] }, { "id" : "ITEM-2", "itemData" : { "DOI" : "10.1088/1748-3190/10/5/056012", "ISBN" : "1748-3182", "ISSN" : "17483190", "PMID" : "26414442", "abstract" : "We show that the forward flight speed affects the stability characteristics of the longitudinal and lateral dynamics of a flying hawkmoth; dynamic modal structures of both the planes of motion are altered due to variations in the stability derivatives. The forward flight speed u e is changed from 0.00 to 1.00 m s(-1) with an increment of 0.25 m s(-1). (The equivalent advance ratio is 0.00 to 0.38; the advance ratio is the ratio of the forward flight speed to the average wing tip speed.) As the flight speed increases, for the longitudinal dynamics, an unstable oscillatory mode becomes more unstable. Also, we show that the up/down (w(b)) dynamics become more significant at a faster flight speed due to the prominent increase in the stability derivative Z(u) (up/down force due to the forward/backward velocity). For the lateral dynamics, the decrease in the stability derivative L(v) (roll moment due to side slip velocity) at a faster flight speed affects a slightly damped stable oscillatory mode, causing it to become more stable; however, the t(half) (the time taken to reach half the amplitude) of this slightly damped stable oscillatory mode remains relatively long ( approximately 12T at u(e) = 1 m s(-1); T is wingbeat period) compared to the other modes of motion, meaning that this mode represents the most vulnerable dynamics among the lateral dynamics at all flight speeds. To obtain the stability derivatives, trim conditions for linearization are numerically searched to find the exact trim trajectory and wing kinematics using an algorithm that uses the gradient information of a control effectiveness matrix and fully coupled six-degrees of freedom nonlinear multibody equations of motion. With this algorithm, trim conditions that consider the coupling between the dynamics and aerodynamics can be obtained. The body and wing morphology, and the wing kinematics used in this study are based on actual measurement data from the relevant literature. The aerodynamic model of the flapping wings of a hawkmoth is based on the blade element theory, and the necessary aerodynamic coefficients, including the lift, drag and wing pitching moment, are experimentally obtained from the results of previous work by the authors.", "author" : [ { "dropping-particle" : "", "family" : "Kim", "given" : "J K", "non-dropping-particle" : "", "parse-names" : false, "suffix" : "" }, { "dropping-particle" : "", "family" : "Han", "given" : "J S", "non-dropping-particle" : "", "parse-names" : false, "suffix" : "" }, { "dropping-particle" : "", "family" : "Lee", "given" : "J S", "non-dropping-particle" : "", "parse-names" : false, "suffix" : "" }, { "dropping-particle" : "", "family" : "Han", "given" : "J H", "non-dropping-particle" : "", "parse-names" : false, "suffix" : "" } ], "container-title" : "Bioinspir Biomim", "id" : "ITEM-2", "issue" : "5", "issued" : { "date-parts" : [ [ "2015" ] ] }, "page" : "56012", "title" : "Hovering and forward flight of the hawkmoth Manduca sexta: trim search and 6-DOF dynamic stability characterization", "type" : "article-journal", "volume" : "10" }, "uris" : [ "http://www.mendeley.com/documents/?uuid=1dda4b80-7d08-4846-9ed8-3712f5490bf9" ] }, { "id" : "ITEM-3", "itemData" : { "DOI" : "10.1088/1748-3190/12/1/016007", "author" : [ { "dropping-particle" : "", "family" : "Nguyen", "given" : "Anh Tuan", "non-dropping-particle" : "", "parse-names" : false, "suffix" : "" }, { "dropping-particle" : "", "family" : "Han", "given" : "Jong-Seob", "non-dropping-particle" : "", "parse-names" : false, "suffix" : "" }, { "dropping-particle" : "", "family" : "Han", "given" : "Jae-Hung", "non-dropping-particle" : "", "parse-names" : false, "suffix" : "" } ], "id" : "ITEM-3", "issued" : { "date-parts" : [ [ "2016" ] ] }, "publisher" : "IOP Publishing", "title" : "Effect of body aerodynamics on the dynamic flight stability of the hawkmoth Manduca sexta", "type" : "article-journal" }, "uris" : [ "http://www.mendeley.com/documents/?uuid=41dfa002-2c22-4224-a3f5-8701f3f748e4" ] } ], "mendeley" : { "formattedCitation" : "[12,44,45]", "plainTextFormattedCitation" : "[12,44,45]", "previouslyFormattedCitation" : "[12,44,45]" }, "properties" : { "noteIndex" : 0 }, "schema" : "https://github.com/citation-style-language/schema/raw/master/csl-citation.json" }</w:instrText>
      </w:r>
      <w:r>
        <w:rPr>
          <w:kern w:val="0"/>
          <w:sz w:val="24"/>
        </w:rPr>
        <w:fldChar w:fldCharType="separate"/>
      </w:r>
      <w:r w:rsidR="009C482A" w:rsidRPr="009C482A">
        <w:rPr>
          <w:noProof/>
          <w:kern w:val="0"/>
          <w:sz w:val="24"/>
        </w:rPr>
        <w:t>[12,44,45]</w:t>
      </w:r>
      <w:r>
        <w:rPr>
          <w:kern w:val="0"/>
          <w:sz w:val="24"/>
        </w:rPr>
        <w:fldChar w:fldCharType="end"/>
      </w:r>
      <w:r>
        <w:rPr>
          <w:kern w:val="0"/>
          <w:sz w:val="24"/>
        </w:rPr>
        <w:t>.</w:t>
      </w:r>
    </w:p>
    <w:p w14:paraId="2276FABC" w14:textId="7576E04B" w:rsidR="00264DBE" w:rsidRDefault="00264DBE" w:rsidP="00264DBE">
      <w:pPr>
        <w:spacing w:after="0" w:line="480" w:lineRule="auto"/>
        <w:rPr>
          <w:b/>
          <w:sz w:val="24"/>
        </w:rPr>
      </w:pPr>
      <w:r>
        <w:rPr>
          <w:b/>
          <w:sz w:val="24"/>
        </w:rPr>
        <w:t>2.</w:t>
      </w:r>
      <w:r w:rsidR="0002045A">
        <w:rPr>
          <w:b/>
          <w:sz w:val="24"/>
        </w:rPr>
        <w:t>6</w:t>
      </w:r>
      <w:r>
        <w:rPr>
          <w:b/>
          <w:sz w:val="24"/>
        </w:rPr>
        <w:t xml:space="preserve"> Linearization of 6-DOF dynamics </w:t>
      </w:r>
    </w:p>
    <w:p w14:paraId="497DB8D1" w14:textId="0B12C9F3" w:rsidR="00264DBE" w:rsidRDefault="00264DBE" w:rsidP="00264DBE">
      <w:pPr>
        <w:spacing w:after="0" w:line="480" w:lineRule="auto"/>
        <w:ind w:firstLine="240"/>
        <w:rPr>
          <w:sz w:val="24"/>
        </w:rPr>
      </w:pPr>
      <w:r>
        <w:rPr>
          <w:kern w:val="0"/>
          <w:sz w:val="24"/>
        </w:rPr>
        <w:t xml:space="preserve">According to Zhang and Sun </w:t>
      </w:r>
      <w:r>
        <w:rPr>
          <w:kern w:val="0"/>
          <w:sz w:val="24"/>
        </w:rPr>
        <w:fldChar w:fldCharType="begin" w:fldLock="1"/>
      </w:r>
      <w:r>
        <w:rPr>
          <w:kern w:val="0"/>
          <w:sz w:val="24"/>
        </w:rPr>
        <w:instrText>ADDIN CSL_CITATION { "citationItems" : [ { "id" : "ITEM-1", "itemData" : { "DOI" : "10.1007/s10409-010-0360-5", "ISBN" : "0567-7718", "ISSN" : "05677718", "PMID" : "15671333", "abstract" : "In the present paper, the longitudinal dynamic flight stability properties of two model insects are predicted by an approximate theory and computed by numerical simulation. The theory is based on the averaged model (which assumes that the frequency of wingbeat is sufficiently higher than that of the body motion, so that the flapping wings' degrees of freedom relative to the body can be dropped and the wings can be replaced by wingbeat-cycle-average forces and moments); the simulation solves the complete equations of motion coupled with the Navier-Stokes equations. Comparison between the theory and the simulation provides a test to the validity of the assumptions in the theory. One of the insects is a model dronefly which has relatively high wingbeat frequency (164 Hz) and the other is a model hawkmoth which has relatively low wingbeat frequency (26 Hz). The results show that the averaged model is valid for the hawkmoth as well as for the dronefly. Since the wingbeat frequency of the hawkmoth is relatively low (the characteristic times of the natural modes of motion of the body divided by wingbeat period are relatively large) compared with many other insects, that the theory based on the averaged model is valid for the hawkmoth means that it could be valid for many insects.", "author" : [ { "dropping-particle" : "", "family" : "Zhang", "given" : "Yan L.", "non-dropping-particle" : "", "parse-names" : false, "suffix" : "" }, { "dropping-particle" : "", "family" : "Sun", "given" : "Mao", "non-dropping-particle" : "", "parse-names" : false, "suffix" : "" } ], "container-title" : "Acta Mechanica Sinica/Lixue Xuebao", "id" : "ITEM-1", "issue" : "4", "issued" : { "date-parts" : [ [ "2010" ] ] }, "page" : "509-520", "title" : "Dynamic flight stability of hovering model insects: Theory versus simulation using equations of motion coupled with Navier-Stokes equations", "type" : "article-journal", "volume" : "26" }, "uris" : [ "http://www.mendeley.com/documents/?uuid=add2398d-6fbf-4aaa-a7a8-a86a556bc90d" ] } ], "mendeley" : { "formattedCitation" : "[9]", "plainTextFormattedCitation" : "[9]", "previouslyFormattedCitation" : "[9]" }, "properties" : { "noteIndex" : 0 }, "schema" : "https://github.com/citation-style-language/schema/raw/master/csl-citation.json" }</w:instrText>
      </w:r>
      <w:r>
        <w:rPr>
          <w:kern w:val="0"/>
          <w:sz w:val="24"/>
        </w:rPr>
        <w:fldChar w:fldCharType="separate"/>
      </w:r>
      <w:r w:rsidRPr="00853A8C">
        <w:rPr>
          <w:noProof/>
          <w:kern w:val="0"/>
          <w:sz w:val="24"/>
        </w:rPr>
        <w:t>[9]</w:t>
      </w:r>
      <w:r>
        <w:rPr>
          <w:kern w:val="0"/>
          <w:sz w:val="24"/>
        </w:rPr>
        <w:fldChar w:fldCharType="end"/>
      </w:r>
      <w:r>
        <w:rPr>
          <w:kern w:val="0"/>
          <w:sz w:val="24"/>
        </w:rPr>
        <w:t xml:space="preserve">, Zhang et al. </w:t>
      </w:r>
      <w:r>
        <w:rPr>
          <w:kern w:val="0"/>
          <w:sz w:val="24"/>
        </w:rPr>
        <w:fldChar w:fldCharType="begin" w:fldLock="1"/>
      </w:r>
      <w:r w:rsidR="00212A95">
        <w:rPr>
          <w:kern w:val="0"/>
          <w:sz w:val="24"/>
        </w:rPr>
        <w:instrText>ADDIN CSL_CITATION { "citationItems" : [ { "id" : "ITEM-1", "itemData" : { "DOI" : "10.1007/s10409-012-0011-0", "ISSN" : "05677718", "author" : [ { "dropping-particle" : "", "family" : "Zhang", "given" : "Yan Lai", "non-dropping-particle" : "", "parse-names" : false, "suffix" : "" }, { "dropping-particle" : "", "family" : "Wu", "given" : "Jiang Hao", "non-dropping-particle" : "", "parse-names" : false, "suffix" : "" }, { "dropping-particle" : "", "family" : "Sun", "given" : "Mao", "non-dropping-particle" : "", "parse-names" : false, "suffix" : "" } ], "container-title" : "Acta Mechanica Sinica/Lixue Xuebao", "id" : "ITEM-1", "issue" : "1", "issued" : { "date-parts" : [ [ "2012" ] ] }, "page" : "221-231", "title" : "Lateral dynamic flight stability of hovering insects: Theory vs. numerical simulation", "type" : "article-journal", "volume" : "28" }, "uris" : [ "http://www.mendeley.com/documents/?uuid=5b220451-8b45-412a-b995-c2b16e76324a" ] } ], "mendeley" : { "formattedCitation" : "[46]", "plainTextFormattedCitation" : "[46]", "previouslyFormattedCitation" : "[46]" }, "properties" : { "noteIndex" : 0 }, "schema" : "https://github.com/citation-style-language/schema/raw/master/csl-citation.json" }</w:instrText>
      </w:r>
      <w:r>
        <w:rPr>
          <w:kern w:val="0"/>
          <w:sz w:val="24"/>
        </w:rPr>
        <w:fldChar w:fldCharType="separate"/>
      </w:r>
      <w:r w:rsidR="009C482A" w:rsidRPr="009C482A">
        <w:rPr>
          <w:noProof/>
          <w:kern w:val="0"/>
          <w:sz w:val="24"/>
        </w:rPr>
        <w:t>[46]</w:t>
      </w:r>
      <w:r>
        <w:rPr>
          <w:kern w:val="0"/>
          <w:sz w:val="24"/>
        </w:rPr>
        <w:fldChar w:fldCharType="end"/>
      </w:r>
      <w:r>
        <w:rPr>
          <w:kern w:val="0"/>
          <w:sz w:val="24"/>
        </w:rPr>
        <w:t xml:space="preserve"> and Kim et al. </w:t>
      </w:r>
      <w:r>
        <w:rPr>
          <w:kern w:val="0"/>
          <w:sz w:val="24"/>
        </w:rPr>
        <w:fldChar w:fldCharType="begin" w:fldLock="1"/>
      </w:r>
      <w:r>
        <w:rPr>
          <w:kern w:val="0"/>
          <w:sz w:val="24"/>
        </w:rPr>
        <w:instrText>ADDIN CSL_CITATION { "citationItems" : [ { "id" : "ITEM-1", "itemData" : { "DOI" : "10.1088/1748-3190/10/5/056012", "ISBN" : "1748-3182", "ISSN" : "17483190", "PMID" : "26414442", "abstract" : "We show that the forward flight speed affects the stability characteristics of the longitudinal and lateral dynamics of a flying hawkmoth; dynamic modal structures of both the planes of motion are altered due to variations in the stability derivatives. The forward flight speed u e is changed from 0.00 to 1.00 m s(-1) with an increment of 0.25 m s(-1). (The equivalent advance ratio is 0.00 to 0.38; the advance ratio is the ratio of the forward flight speed to the average wing tip speed.) As the flight speed increases, for the longitudinal dynamics, an unstable oscillatory mode becomes more unstable. Also, we show that the up/down (w(b)) dynamics become more significant at a faster flight speed due to the prominent increase in the stability derivative Z(u) (up/down force due to the forward/backward velocity). For the lateral dynamics, the decrease in the stability derivative L(v) (roll moment due to side slip velocity) at a faster flight speed affects a slightly damped stable oscillatory mode, causing it to become more stable; however, the t(half) (the time taken to reach half the amplitude) of this slightly damped stable oscillatory mode remains relatively long ( approximately 12T at u(e) = 1 m s(-1); T is wingbeat period) compared to the other modes of motion, meaning that this mode represents the most vulnerable dynamics among the lateral dynamics at all flight speeds. To obtain the stability derivatives, trim conditions for linearization are numerically searched to find the exact trim trajectory and wing kinematics using an algorithm that uses the gradient information of a control effectiveness matrix and fully coupled six-degrees of freedom nonlinear multibody equations of motion. With this algorithm, trim conditions that consider the coupling between the dynamics and aerodynamics can be obtained. The body and wing morphology, and the wing kinematics used in this study are based on actual measurement data from the relevant literature. The aerodynamic model of the flapping wings of a hawkmoth is based on the blade element theory, and the necessary aerodynamic coefficients, including the lift, drag and wing pitching moment, are experimentally obtained from the results of previous work by the authors.", "author" : [ { "dropping-particle" : "", "family" : "Kim", "given" : "J K", "non-dropping-particle" : "", "parse-names" : false, "suffix" : "" }, { "dropping-particle" : "", "family" : "Han", "given" : "J S", "non-dropping-particle" : "", "parse-names" : false, "suffix" : "" }, { "dropping-particle" : "", "family" : "Lee", "given" : "J S", "non-dropping-particle" : "", "parse-names" : false, "suffix" : "" }, { "dropping-particle" : "", "family" : "Han", "given" : "J H", "non-dropping-particle" : "", "parse-names" : false, "suffix" : "" } ], "container-title" : "Bioinspir Biomim", "id" : "ITEM-1", "issue" : "5", "issued" : { "date-parts" : [ [ "2015" ] ] }, "page" : "56012", "title" : "Hovering and forward flight of the hawkmoth Manduca sexta: trim search and 6-DOF dynamic stability characterization", "type" : "article-journal", "volume" : "10" }, "uris" : [ "http://www.mendeley.com/documents/?uuid=1dda4b80-7d08-4846-9ed8-3712f5490bf9" ] } ], "mendeley" : { "formattedCitation" : "[12]", "plainTextFormattedCitation" : "[12]", "previouslyFormattedCitation" : "[12]" }, "properties" : { "noteIndex" : 0 }, "schema" : "https://github.com/citation-style-language/schema/raw/master/csl-citation.json" }</w:instrText>
      </w:r>
      <w:r>
        <w:rPr>
          <w:kern w:val="0"/>
          <w:sz w:val="24"/>
        </w:rPr>
        <w:fldChar w:fldCharType="separate"/>
      </w:r>
      <w:r w:rsidRPr="00853A8C">
        <w:rPr>
          <w:noProof/>
          <w:kern w:val="0"/>
          <w:sz w:val="24"/>
        </w:rPr>
        <w:t>[12]</w:t>
      </w:r>
      <w:r>
        <w:rPr>
          <w:kern w:val="0"/>
          <w:sz w:val="24"/>
        </w:rPr>
        <w:fldChar w:fldCharType="end"/>
      </w:r>
      <w:r>
        <w:rPr>
          <w:kern w:val="0"/>
          <w:sz w:val="24"/>
        </w:rPr>
        <w:t xml:space="preserve">, the nonlinear dynamics of hawkmoth-like FWMAVs could be simplified by the linearization method based on the cycle-average approach. It should be noted that this method is applicable only for FWMAVs with small wing mass and a high flapping-wing frequency. The nondimensional linearized equations expressing the longitudinal and lateral disturbance motions of a 6-DOF FWMAV in the body-fixed coordinate system are respectively given by </w:t>
      </w:r>
      <w:r>
        <w:rPr>
          <w:kern w:val="0"/>
          <w:sz w:val="24"/>
        </w:rPr>
        <w:fldChar w:fldCharType="begin" w:fldLock="1"/>
      </w:r>
      <w:r w:rsidR="00212A95">
        <w:rPr>
          <w:kern w:val="0"/>
          <w:sz w:val="24"/>
        </w:rPr>
        <w:instrText>ADDIN CSL_CITATION { "citationItems" : [ { "id" : "ITEM-1", "itemData" : { "DOI" : "10.1088/1748-3190/12/1/016007", "author" : [ { "dropping-particle" : "", "family" : "Nguyen", "given" : "Anh Tuan", "non-dropping-particle" : "", "parse-names" : false, "suffix" : "" }, { "dropping-particle" : "", "family" : "Han", "given" : "Jong-Seob", "non-dropping-particle" : "", "parse-names" : false, "suffix" : "" }, { "dropping-particle" : "", "family" : "Han", "given" : "Jae-Hung", "non-dropping-particle" : "", "parse-names" : false, "suffix" : "" } ], "id" : "ITEM-1", "issued" : { "date-parts" : [ [ "2016" ] ] }, "publisher" : "IOP Publishing", "title" : "Effect of body aerodynamics on the dynamic flight stability of the hawkmoth Manduca sexta", "type" : "article-journal" }, "uris" : [ "http://www.mendeley.com/documents/?uuid=41dfa002-2c22-4224-a3f5-8701f3f748e4" ] } ], "mendeley" : { "formattedCitation" : "[45]", "plainTextFormattedCitation" : "[45]", "previouslyFormattedCitation" : "[45]" }, "properties" : { "noteIndex" : 0 }, "schema" : "https://github.com/citation-style-language/schema/raw/master/csl-citation.json" }</w:instrText>
      </w:r>
      <w:r>
        <w:rPr>
          <w:kern w:val="0"/>
          <w:sz w:val="24"/>
        </w:rPr>
        <w:fldChar w:fldCharType="separate"/>
      </w:r>
      <w:r w:rsidR="009C482A" w:rsidRPr="009C482A">
        <w:rPr>
          <w:noProof/>
          <w:kern w:val="0"/>
          <w:sz w:val="24"/>
        </w:rPr>
        <w:t>[45]</w:t>
      </w:r>
      <w:r>
        <w:rPr>
          <w:kern w:val="0"/>
          <w:sz w:val="24"/>
        </w:rPr>
        <w:fldChar w:fldCharType="end"/>
      </w:r>
    </w:p>
    <w:p w14:paraId="7727FE71" w14:textId="6C8789BD" w:rsidR="00264DBE" w:rsidRDefault="00264DBE" w:rsidP="00264DBE">
      <w:pPr>
        <w:pStyle w:val="MTDisplayEquation"/>
        <w:ind w:firstLine="0"/>
      </w:pPr>
      <w:r>
        <w:lastRenderedPageBreak/>
        <w:fldChar w:fldCharType="begin"/>
      </w:r>
      <w:r>
        <w:instrText xml:space="preserve"> MACROBUTTON MTPlaceRef \* MERGEFORMAT </w:instrText>
      </w:r>
      <w:r>
        <w:fldChar w:fldCharType="end"/>
      </w:r>
      <w:r>
        <w:tab/>
      </w:r>
      <w:r w:rsidRPr="00E15054">
        <w:rPr>
          <w:position w:val="-4"/>
        </w:rPr>
        <w:object w:dxaOrig="180" w:dyaOrig="279" w14:anchorId="2D47A972">
          <v:shape id="_x0000_i1064" type="#_x0000_t75" style="width:9pt;height:14.25pt" o:ole="">
            <v:imagedata r:id="rId11" o:title=""/>
          </v:shape>
          <o:OLEObject Type="Embed" ProgID="Equation.DSMT4" ShapeID="_x0000_i1064" DrawAspect="Content" ObjectID="_1583840722" r:id="rId80"/>
        </w:object>
      </w:r>
      <w:r w:rsidRPr="00870113">
        <w:rPr>
          <w:position w:val="-118"/>
        </w:rPr>
        <w:object w:dxaOrig="5600" w:dyaOrig="2480" w14:anchorId="313C3F0D">
          <v:shape id="_x0000_i1065" type="#_x0000_t75" style="width:275.25pt;height:122.25pt" o:ole="">
            <v:imagedata r:id="rId81" o:title=""/>
          </v:shape>
          <o:OLEObject Type="Embed" ProgID="Equation.DSMT4" ShapeID="_x0000_i1065" DrawAspect="Content" ObjectID="_1583840723" r:id="rId82"/>
        </w:object>
      </w:r>
      <w:r>
        <w:t xml:space="preserve"> </w:t>
      </w:r>
      <w:r>
        <w:tab/>
        <w:t>(</w:t>
      </w:r>
      <w:r w:rsidR="00D74BAD">
        <w:t>9</w:t>
      </w:r>
      <w:r>
        <w:t>)</w:t>
      </w:r>
    </w:p>
    <w:p w14:paraId="5459310E" w14:textId="26BC1877" w:rsidR="00264DBE" w:rsidRDefault="00264DBE" w:rsidP="00264DBE">
      <w:pPr>
        <w:pStyle w:val="MTDisplayEquation"/>
        <w:ind w:firstLine="0"/>
      </w:pPr>
      <w:r>
        <w:fldChar w:fldCharType="begin"/>
      </w:r>
      <w:r>
        <w:instrText xml:space="preserve"> MACROBUTTON MTPlaceRef \* MERGEFORMAT </w:instrText>
      </w:r>
      <w:r>
        <w:fldChar w:fldCharType="end"/>
      </w:r>
      <w:r>
        <w:tab/>
      </w:r>
      <w:r w:rsidRPr="00E15054">
        <w:rPr>
          <w:position w:val="-4"/>
        </w:rPr>
        <w:object w:dxaOrig="180" w:dyaOrig="279" w14:anchorId="6F4B97E2">
          <v:shape id="_x0000_i1066" type="#_x0000_t75" style="width:9pt;height:14.25pt" o:ole="">
            <v:imagedata r:id="rId11" o:title=""/>
          </v:shape>
          <o:OLEObject Type="Embed" ProgID="Equation.DSMT4" ShapeID="_x0000_i1066" DrawAspect="Content" ObjectID="_1583840724" r:id="rId83"/>
        </w:object>
      </w:r>
      <w:r w:rsidRPr="00870113">
        <w:rPr>
          <w:position w:val="-120"/>
        </w:rPr>
        <w:object w:dxaOrig="7260" w:dyaOrig="2520" w14:anchorId="420EA1DA">
          <v:shape id="_x0000_i1067" type="#_x0000_t75" style="width:352.5pt;height:124.5pt" o:ole="">
            <v:imagedata r:id="rId84" o:title=""/>
          </v:shape>
          <o:OLEObject Type="Embed" ProgID="Equation.DSMT4" ShapeID="_x0000_i1067" DrawAspect="Content" ObjectID="_1583840725" r:id="rId85"/>
        </w:object>
      </w:r>
      <w:r>
        <w:t xml:space="preserve"> </w:t>
      </w:r>
      <w:r>
        <w:tab/>
        <w:t>(</w:t>
      </w:r>
      <w:r w:rsidR="00D74BAD">
        <w:t>10</w:t>
      </w:r>
      <w:r>
        <w:t>)</w:t>
      </w:r>
    </w:p>
    <w:p w14:paraId="7CBBD799" w14:textId="77777777" w:rsidR="00264DBE" w:rsidRDefault="00264DBE" w:rsidP="00264DBE">
      <w:pPr>
        <w:spacing w:after="0" w:line="480" w:lineRule="auto"/>
        <w:rPr>
          <w:sz w:val="24"/>
        </w:rPr>
      </w:pPr>
      <w:r>
        <w:rPr>
          <w:sz w:val="24"/>
        </w:rPr>
        <w:t xml:space="preserve">where </w:t>
      </w:r>
      <w:r w:rsidRPr="00634288">
        <w:rPr>
          <w:rFonts w:cstheme="minorHAnsi"/>
          <w:i/>
          <w:sz w:val="24"/>
        </w:rPr>
        <w:t>δ</w:t>
      </w:r>
      <w:r>
        <w:rPr>
          <w:sz w:val="24"/>
        </w:rPr>
        <w:t xml:space="preserve"> denotes the small disturbance value, </w:t>
      </w:r>
      <w:r w:rsidRPr="00634288">
        <w:rPr>
          <w:rFonts w:cstheme="minorHAnsi"/>
          <w:i/>
          <w:sz w:val="24"/>
        </w:rPr>
        <w:t>u</w:t>
      </w:r>
      <w:r w:rsidRPr="00634288">
        <w:rPr>
          <w:rFonts w:cstheme="minorHAnsi"/>
          <w:i/>
          <w:sz w:val="24"/>
          <w:vertAlign w:val="subscript"/>
        </w:rPr>
        <w:t>e</w:t>
      </w:r>
      <w:r>
        <w:rPr>
          <w:rFonts w:cstheme="minorHAnsi"/>
          <w:sz w:val="24"/>
        </w:rPr>
        <w:t xml:space="preserve"> is the flight speed, </w:t>
      </w:r>
      <w:r w:rsidRPr="00634288">
        <w:rPr>
          <w:rFonts w:cstheme="minorHAnsi"/>
          <w:i/>
          <w:sz w:val="24"/>
        </w:rPr>
        <w:t>g</w:t>
      </w:r>
      <w:r>
        <w:rPr>
          <w:rFonts w:cstheme="minorHAnsi"/>
          <w:sz w:val="24"/>
        </w:rPr>
        <w:t xml:space="preserve"> is the gravitational acceleration, </w:t>
      </w:r>
      <w:r w:rsidRPr="00634288">
        <w:rPr>
          <w:rFonts w:cstheme="minorHAnsi"/>
          <w:i/>
          <w:sz w:val="24"/>
        </w:rPr>
        <w:t>I</w:t>
      </w:r>
      <w:r>
        <w:rPr>
          <w:rFonts w:cstheme="minorHAnsi"/>
          <w:sz w:val="24"/>
        </w:rPr>
        <w:t xml:space="preserve"> and </w:t>
      </w:r>
      <w:r w:rsidRPr="00634288">
        <w:rPr>
          <w:rFonts w:cstheme="minorHAnsi"/>
          <w:i/>
          <w:sz w:val="24"/>
        </w:rPr>
        <w:t>m</w:t>
      </w:r>
      <w:r>
        <w:rPr>
          <w:rFonts w:cstheme="minorHAnsi"/>
          <w:sz w:val="24"/>
        </w:rPr>
        <w:t xml:space="preserve"> are the inertial moment and mass of the FWMAV.</w:t>
      </w:r>
      <w:r w:rsidRPr="00C627FB">
        <w:rPr>
          <w:i/>
          <w:sz w:val="24"/>
        </w:rPr>
        <w:t xml:space="preserve"> u</w:t>
      </w:r>
      <w:r>
        <w:rPr>
          <w:sz w:val="24"/>
        </w:rPr>
        <w:t xml:space="preserve">, </w:t>
      </w:r>
      <w:r w:rsidRPr="00C627FB">
        <w:rPr>
          <w:i/>
          <w:sz w:val="24"/>
        </w:rPr>
        <w:t>v</w:t>
      </w:r>
      <w:r>
        <w:rPr>
          <w:sz w:val="24"/>
        </w:rPr>
        <w:t xml:space="preserve">, </w:t>
      </w:r>
      <w:r w:rsidRPr="00C627FB">
        <w:rPr>
          <w:i/>
          <w:sz w:val="24"/>
        </w:rPr>
        <w:t>w</w:t>
      </w:r>
      <w:r>
        <w:rPr>
          <w:sz w:val="24"/>
        </w:rPr>
        <w:t xml:space="preserve"> and </w:t>
      </w:r>
      <w:r w:rsidRPr="00C627FB">
        <w:rPr>
          <w:i/>
          <w:sz w:val="24"/>
        </w:rPr>
        <w:t>p</w:t>
      </w:r>
      <w:r>
        <w:rPr>
          <w:sz w:val="24"/>
        </w:rPr>
        <w:t xml:space="preserve">, </w:t>
      </w:r>
      <w:r w:rsidRPr="00C627FB">
        <w:rPr>
          <w:i/>
          <w:sz w:val="24"/>
        </w:rPr>
        <w:t>q</w:t>
      </w:r>
      <w:r>
        <w:rPr>
          <w:sz w:val="24"/>
        </w:rPr>
        <w:t xml:space="preserve">, </w:t>
      </w:r>
      <w:r w:rsidRPr="00C627FB">
        <w:rPr>
          <w:i/>
          <w:sz w:val="24"/>
        </w:rPr>
        <w:t>r</w:t>
      </w:r>
      <w:r>
        <w:rPr>
          <w:sz w:val="24"/>
        </w:rPr>
        <w:t xml:space="preserve"> are respectively translation and angular velocities on the </w:t>
      </w:r>
      <w:r w:rsidRPr="00C627FB">
        <w:rPr>
          <w:i/>
          <w:sz w:val="24"/>
        </w:rPr>
        <w:t>x</w:t>
      </w:r>
      <w:r w:rsidRPr="00C627FB">
        <w:rPr>
          <w:i/>
          <w:sz w:val="24"/>
          <w:vertAlign w:val="subscript"/>
        </w:rPr>
        <w:t>b</w:t>
      </w:r>
      <w:r>
        <w:rPr>
          <w:sz w:val="24"/>
        </w:rPr>
        <w:t xml:space="preserve">, </w:t>
      </w:r>
      <w:r w:rsidRPr="00C627FB">
        <w:rPr>
          <w:i/>
          <w:sz w:val="24"/>
        </w:rPr>
        <w:t>y</w:t>
      </w:r>
      <w:r w:rsidRPr="00C627FB">
        <w:rPr>
          <w:i/>
          <w:sz w:val="24"/>
          <w:vertAlign w:val="subscript"/>
        </w:rPr>
        <w:t>b</w:t>
      </w:r>
      <w:r>
        <w:rPr>
          <w:sz w:val="24"/>
          <w:vertAlign w:val="subscript"/>
        </w:rPr>
        <w:t xml:space="preserve"> </w:t>
      </w:r>
      <w:r>
        <w:rPr>
          <w:sz w:val="24"/>
        </w:rPr>
        <w:t xml:space="preserve">and </w:t>
      </w:r>
      <w:r w:rsidRPr="00C627FB">
        <w:rPr>
          <w:i/>
          <w:sz w:val="24"/>
        </w:rPr>
        <w:t>z</w:t>
      </w:r>
      <w:r w:rsidRPr="00C627FB">
        <w:rPr>
          <w:i/>
          <w:sz w:val="24"/>
          <w:vertAlign w:val="subscript"/>
        </w:rPr>
        <w:t>b</w:t>
      </w:r>
      <w:r>
        <w:rPr>
          <w:sz w:val="24"/>
        </w:rPr>
        <w:t xml:space="preserve"> axes of the body-fixed coordinate system. Aerodynamic forces and moments on these axes are respectively denoted by </w:t>
      </w:r>
      <w:r w:rsidRPr="00C627FB">
        <w:rPr>
          <w:i/>
          <w:sz w:val="24"/>
        </w:rPr>
        <w:t>X</w:t>
      </w:r>
      <w:r>
        <w:rPr>
          <w:sz w:val="24"/>
        </w:rPr>
        <w:t xml:space="preserve">, </w:t>
      </w:r>
      <w:r w:rsidRPr="00C627FB">
        <w:rPr>
          <w:i/>
          <w:sz w:val="24"/>
        </w:rPr>
        <w:t>Y</w:t>
      </w:r>
      <w:r>
        <w:rPr>
          <w:sz w:val="24"/>
        </w:rPr>
        <w:t xml:space="preserve">, </w:t>
      </w:r>
      <w:r w:rsidRPr="00C627FB">
        <w:rPr>
          <w:i/>
          <w:sz w:val="24"/>
        </w:rPr>
        <w:t>Z</w:t>
      </w:r>
      <w:r>
        <w:rPr>
          <w:sz w:val="24"/>
        </w:rPr>
        <w:t xml:space="preserve"> and </w:t>
      </w:r>
      <w:r w:rsidRPr="00C627FB">
        <w:rPr>
          <w:i/>
          <w:sz w:val="24"/>
        </w:rPr>
        <w:t>L</w:t>
      </w:r>
      <w:r>
        <w:rPr>
          <w:sz w:val="24"/>
        </w:rPr>
        <w:t xml:space="preserve">, </w:t>
      </w:r>
      <w:r w:rsidRPr="00C627FB">
        <w:rPr>
          <w:i/>
          <w:sz w:val="24"/>
        </w:rPr>
        <w:t>M</w:t>
      </w:r>
      <w:r>
        <w:rPr>
          <w:sz w:val="24"/>
        </w:rPr>
        <w:t xml:space="preserve">, </w:t>
      </w:r>
      <w:r w:rsidRPr="00C627FB">
        <w:rPr>
          <w:i/>
          <w:sz w:val="24"/>
        </w:rPr>
        <w:t>N</w:t>
      </w:r>
      <w:r>
        <w:rPr>
          <w:sz w:val="24"/>
        </w:rPr>
        <w:t xml:space="preserve">. </w:t>
      </w:r>
      <w:r>
        <w:rPr>
          <w:rFonts w:cstheme="minorHAnsi"/>
          <w:sz w:val="24"/>
        </w:rPr>
        <w:t>Θ</w:t>
      </w:r>
      <w:r>
        <w:rPr>
          <w:sz w:val="24"/>
        </w:rPr>
        <w:t xml:space="preserve"> and </w:t>
      </w:r>
      <w:r>
        <w:rPr>
          <w:rFonts w:cstheme="minorHAnsi"/>
          <w:sz w:val="24"/>
        </w:rPr>
        <w:t>Ψ are the second and third Euler angles of the 3-2-1 rotation sequence used to define the orientation of the body-fixed frame relative to the ground-fixed frame. Θ</w:t>
      </w:r>
      <w:r>
        <w:rPr>
          <w:rFonts w:cstheme="minorHAnsi"/>
          <w:sz w:val="24"/>
          <w:vertAlign w:val="subscript"/>
        </w:rPr>
        <w:t>0</w:t>
      </w:r>
      <w:r>
        <w:rPr>
          <w:rFonts w:cstheme="minorHAnsi"/>
          <w:sz w:val="24"/>
        </w:rPr>
        <w:t xml:space="preserve"> is the mean value of Θ. These variables are nondimensionalized as</w:t>
      </w:r>
    </w:p>
    <w:p w14:paraId="4D4B0FE7" w14:textId="19034A00" w:rsidR="00264DBE" w:rsidRDefault="00264DBE" w:rsidP="00264DBE">
      <w:pPr>
        <w:pStyle w:val="MTDisplayEquation"/>
        <w:ind w:firstLine="0"/>
      </w:pPr>
      <w:r>
        <w:fldChar w:fldCharType="begin"/>
      </w:r>
      <w:r>
        <w:instrText xml:space="preserve"> MACROBUTTON MTPlaceRef \* MERGEFORMAT </w:instrText>
      </w:r>
      <w:r>
        <w:fldChar w:fldCharType="end"/>
      </w:r>
      <w:r w:rsidR="00513BE2" w:rsidRPr="00513BE2">
        <w:rPr>
          <w:position w:val="-166"/>
        </w:rPr>
        <w:object w:dxaOrig="8300" w:dyaOrig="3480" w14:anchorId="4663FFA3">
          <v:shape id="_x0000_i1068" type="#_x0000_t75" style="width:414.75pt;height:174.75pt" o:ole="">
            <v:imagedata r:id="rId86" o:title=""/>
          </v:shape>
          <o:OLEObject Type="Embed" ProgID="Equation.DSMT4" ShapeID="_x0000_i1068" DrawAspect="Content" ObjectID="_1583840726" r:id="rId87"/>
        </w:object>
      </w:r>
      <w:r>
        <w:t xml:space="preserve"> </w:t>
      </w:r>
      <w:r>
        <w:tab/>
        <w:t>(</w:t>
      </w:r>
      <w:r w:rsidR="00D74BAD">
        <w:t>11</w:t>
      </w:r>
      <w:r>
        <w:t>)</w:t>
      </w:r>
    </w:p>
    <w:p w14:paraId="53ADEC8E" w14:textId="09844760" w:rsidR="00264DBE" w:rsidRDefault="00264DBE" w:rsidP="00264DBE">
      <w:pPr>
        <w:spacing w:after="0" w:line="480" w:lineRule="auto"/>
        <w:rPr>
          <w:sz w:val="24"/>
          <w:szCs w:val="24"/>
        </w:rPr>
      </w:pPr>
      <w:r>
        <w:rPr>
          <w:sz w:val="24"/>
        </w:rPr>
        <w:t xml:space="preserve">Here, </w:t>
      </w:r>
      <w:r w:rsidRPr="006D59D0">
        <w:rPr>
          <w:rFonts w:cstheme="minorHAnsi"/>
          <w:i/>
          <w:sz w:val="24"/>
        </w:rPr>
        <w:t>ρ</w:t>
      </w:r>
      <w:r>
        <w:rPr>
          <w:sz w:val="24"/>
        </w:rPr>
        <w:t xml:space="preserve">, </w:t>
      </w:r>
      <w:r w:rsidRPr="006D59D0">
        <w:rPr>
          <w:i/>
          <w:sz w:val="24"/>
        </w:rPr>
        <w:t>U</w:t>
      </w:r>
      <w:r>
        <w:rPr>
          <w:sz w:val="24"/>
        </w:rPr>
        <w:t xml:space="preserve">, </w:t>
      </w:r>
      <w:r w:rsidRPr="006D59D0">
        <w:rPr>
          <w:i/>
          <w:sz w:val="24"/>
        </w:rPr>
        <w:t>S</w:t>
      </w:r>
      <w:r w:rsidR="00513BE2">
        <w:rPr>
          <w:i/>
          <w:sz w:val="24"/>
          <w:vertAlign w:val="subscript"/>
        </w:rPr>
        <w:t>t</w:t>
      </w:r>
      <w:r w:rsidRPr="00513BE2">
        <w:rPr>
          <w:sz w:val="24"/>
        </w:rPr>
        <w:t>,</w:t>
      </w:r>
      <w:r>
        <w:rPr>
          <w:sz w:val="24"/>
        </w:rPr>
        <w:t xml:space="preserve"> </w:t>
      </w:r>
      <w:r w:rsidRPr="006D59D0">
        <w:rPr>
          <w:i/>
          <w:sz w:val="24"/>
        </w:rPr>
        <w:t>T</w:t>
      </w:r>
      <w:r>
        <w:rPr>
          <w:sz w:val="24"/>
        </w:rPr>
        <w:t xml:space="preserve"> are respectively the air density, reference velocity, </w:t>
      </w:r>
      <w:r w:rsidR="00513BE2">
        <w:rPr>
          <w:sz w:val="24"/>
        </w:rPr>
        <w:t xml:space="preserve">total </w:t>
      </w:r>
      <w:r>
        <w:rPr>
          <w:sz w:val="24"/>
        </w:rPr>
        <w:t>area</w:t>
      </w:r>
      <w:r w:rsidR="00513BE2">
        <w:rPr>
          <w:sz w:val="24"/>
        </w:rPr>
        <w:t xml:space="preserve"> of the two wings</w:t>
      </w:r>
      <w:r>
        <w:rPr>
          <w:sz w:val="24"/>
        </w:rPr>
        <w:t xml:space="preserve"> </w:t>
      </w:r>
      <w:r>
        <w:rPr>
          <w:sz w:val="24"/>
        </w:rPr>
        <w:lastRenderedPageBreak/>
        <w:t xml:space="preserve">and wingbeat period. The reference velocity </w:t>
      </w:r>
      <w:r w:rsidRPr="006D59D0">
        <w:rPr>
          <w:i/>
          <w:sz w:val="24"/>
        </w:rPr>
        <w:t>U</w:t>
      </w:r>
      <w:r>
        <w:rPr>
          <w:sz w:val="24"/>
        </w:rPr>
        <w:t xml:space="preserve"> is defined by </w:t>
      </w:r>
      <w:r w:rsidRPr="006D59D0">
        <w:rPr>
          <w:i/>
          <w:sz w:val="24"/>
          <w:szCs w:val="24"/>
        </w:rPr>
        <w:t>2ϕ</w:t>
      </w:r>
      <w:r w:rsidRPr="006D59D0">
        <w:rPr>
          <w:i/>
          <w:sz w:val="24"/>
          <w:szCs w:val="24"/>
          <w:vertAlign w:val="subscript"/>
        </w:rPr>
        <w:t>amp</w:t>
      </w:r>
      <w:r w:rsidRPr="006D59D0">
        <w:rPr>
          <w:i/>
          <w:sz w:val="24"/>
          <w:szCs w:val="24"/>
        </w:rPr>
        <w:t>fr</w:t>
      </w:r>
      <w:r w:rsidRPr="006D59D0">
        <w:rPr>
          <w:i/>
          <w:sz w:val="24"/>
          <w:szCs w:val="24"/>
          <w:vertAlign w:val="subscript"/>
        </w:rPr>
        <w:t>2</w:t>
      </w:r>
      <w:r w:rsidRPr="006D59D0">
        <w:rPr>
          <w:sz w:val="24"/>
          <w:szCs w:val="24"/>
        </w:rPr>
        <w:t xml:space="preserve">, in which </w:t>
      </w:r>
      <w:r w:rsidRPr="006D59D0">
        <w:rPr>
          <w:i/>
          <w:sz w:val="24"/>
          <w:szCs w:val="24"/>
        </w:rPr>
        <w:t>ϕ</w:t>
      </w:r>
      <w:r w:rsidRPr="006D59D0">
        <w:rPr>
          <w:i/>
          <w:sz w:val="24"/>
          <w:szCs w:val="24"/>
          <w:vertAlign w:val="subscript"/>
        </w:rPr>
        <w:t>amp</w:t>
      </w:r>
      <w:r w:rsidRPr="006D59D0">
        <w:rPr>
          <w:sz w:val="24"/>
          <w:szCs w:val="24"/>
        </w:rPr>
        <w:t xml:space="preserve">, </w:t>
      </w:r>
      <w:r w:rsidRPr="006D59D0">
        <w:rPr>
          <w:i/>
          <w:sz w:val="24"/>
          <w:szCs w:val="24"/>
        </w:rPr>
        <w:t>f</w:t>
      </w:r>
      <w:r w:rsidRPr="006D59D0">
        <w:rPr>
          <w:sz w:val="24"/>
          <w:szCs w:val="24"/>
        </w:rPr>
        <w:t xml:space="preserve"> and </w:t>
      </w:r>
      <w:r w:rsidRPr="006D59D0">
        <w:rPr>
          <w:i/>
          <w:sz w:val="24"/>
          <w:szCs w:val="24"/>
        </w:rPr>
        <w:t>r</w:t>
      </w:r>
      <w:r w:rsidRPr="006D59D0">
        <w:rPr>
          <w:i/>
          <w:sz w:val="24"/>
          <w:szCs w:val="24"/>
          <w:vertAlign w:val="subscript"/>
        </w:rPr>
        <w:t>2</w:t>
      </w:r>
      <w:r w:rsidRPr="006D59D0">
        <w:rPr>
          <w:sz w:val="24"/>
          <w:szCs w:val="24"/>
        </w:rPr>
        <w:t xml:space="preserve"> are the stroke amplitude, the flapping frequency and the radius of the second moment of the wing area</w:t>
      </w:r>
      <w:r>
        <w:rPr>
          <w:sz w:val="24"/>
          <w:szCs w:val="24"/>
        </w:rPr>
        <w:t>.</w:t>
      </w:r>
    </w:p>
    <w:p w14:paraId="5258E30B" w14:textId="77777777" w:rsidR="00264DBE" w:rsidRDefault="00264DBE" w:rsidP="00264DBE">
      <w:pPr>
        <w:spacing w:after="0" w:line="480" w:lineRule="auto"/>
        <w:rPr>
          <w:sz w:val="24"/>
          <w:szCs w:val="24"/>
        </w:rPr>
      </w:pPr>
    </w:p>
    <w:p w14:paraId="370B0692" w14:textId="77777777" w:rsidR="00264DBE" w:rsidRPr="00962408" w:rsidRDefault="00264DBE" w:rsidP="00264DBE">
      <w:pPr>
        <w:spacing w:after="0" w:line="480" w:lineRule="auto"/>
        <w:rPr>
          <w:b/>
          <w:sz w:val="28"/>
          <w:szCs w:val="28"/>
        </w:rPr>
      </w:pPr>
      <w:r w:rsidRPr="00962408">
        <w:rPr>
          <w:b/>
          <w:sz w:val="28"/>
          <w:szCs w:val="28"/>
        </w:rPr>
        <w:t>3</w:t>
      </w:r>
      <w:r w:rsidRPr="00962408">
        <w:rPr>
          <w:rFonts w:hint="eastAsia"/>
          <w:b/>
          <w:sz w:val="28"/>
          <w:szCs w:val="28"/>
        </w:rPr>
        <w:t>.</w:t>
      </w:r>
      <w:r w:rsidRPr="00962408">
        <w:rPr>
          <w:b/>
          <w:sz w:val="28"/>
          <w:szCs w:val="28"/>
        </w:rPr>
        <w:t xml:space="preserve"> Results and discussion</w:t>
      </w:r>
    </w:p>
    <w:p w14:paraId="3D07E642" w14:textId="7A0D4738" w:rsidR="00264DBE" w:rsidRPr="004B179C" w:rsidRDefault="00264DBE" w:rsidP="00264DBE">
      <w:pPr>
        <w:spacing w:after="0" w:line="480" w:lineRule="auto"/>
        <w:rPr>
          <w:b/>
          <w:sz w:val="24"/>
        </w:rPr>
      </w:pPr>
      <w:r>
        <w:rPr>
          <w:b/>
          <w:sz w:val="24"/>
        </w:rPr>
        <w:t>3.1</w:t>
      </w:r>
      <w:r w:rsidRPr="004B179C">
        <w:rPr>
          <w:b/>
          <w:sz w:val="24"/>
        </w:rPr>
        <w:t xml:space="preserve"> </w:t>
      </w:r>
      <w:r w:rsidR="004F171F">
        <w:rPr>
          <w:b/>
          <w:sz w:val="24"/>
        </w:rPr>
        <w:t>Convergence study and v</w:t>
      </w:r>
      <w:r>
        <w:rPr>
          <w:b/>
          <w:sz w:val="24"/>
        </w:rPr>
        <w:t>alidation</w:t>
      </w:r>
      <w:r w:rsidR="00FC4CD6">
        <w:rPr>
          <w:b/>
          <w:sz w:val="24"/>
        </w:rPr>
        <w:t xml:space="preserve"> of the </w:t>
      </w:r>
      <w:r w:rsidR="004F171F" w:rsidRPr="004F171F">
        <w:rPr>
          <w:b/>
          <w:sz w:val="24"/>
        </w:rPr>
        <w:t>aerodynamics-structure coupling method</w:t>
      </w:r>
    </w:p>
    <w:p w14:paraId="0D2B764F" w14:textId="2A683FBA" w:rsidR="00B85F03" w:rsidRPr="00823119" w:rsidRDefault="004F171F" w:rsidP="00264DBE">
      <w:pPr>
        <w:spacing w:after="0" w:line="480" w:lineRule="auto"/>
        <w:ind w:firstLine="240"/>
        <w:rPr>
          <w:color w:val="FF0000"/>
          <w:sz w:val="24"/>
        </w:rPr>
      </w:pPr>
      <w:r w:rsidRPr="00823119">
        <w:rPr>
          <w:color w:val="FF0000"/>
          <w:sz w:val="24"/>
        </w:rPr>
        <w:t>The</w:t>
      </w:r>
      <w:r w:rsidR="00A3750A" w:rsidRPr="00823119">
        <w:rPr>
          <w:color w:val="FF0000"/>
          <w:sz w:val="24"/>
        </w:rPr>
        <w:t xml:space="preserve"> convergence study</w:t>
      </w:r>
      <w:r w:rsidRPr="00823119">
        <w:rPr>
          <w:color w:val="FF0000"/>
          <w:sz w:val="24"/>
        </w:rPr>
        <w:t xml:space="preserve"> is performed</w:t>
      </w:r>
      <w:r w:rsidR="00A3750A" w:rsidRPr="00823119">
        <w:rPr>
          <w:color w:val="FF0000"/>
          <w:sz w:val="24"/>
        </w:rPr>
        <w:t xml:space="preserve"> </w:t>
      </w:r>
      <w:r w:rsidR="00F203EE" w:rsidRPr="00823119">
        <w:rPr>
          <w:color w:val="FF0000"/>
          <w:sz w:val="24"/>
        </w:rPr>
        <w:t xml:space="preserve">to determine </w:t>
      </w:r>
      <w:r w:rsidR="004D5E9B" w:rsidRPr="00823119">
        <w:rPr>
          <w:color w:val="FF0000"/>
          <w:sz w:val="24"/>
        </w:rPr>
        <w:t>the</w:t>
      </w:r>
      <w:r w:rsidR="00090628" w:rsidRPr="00823119">
        <w:rPr>
          <w:color w:val="FF0000"/>
          <w:sz w:val="24"/>
        </w:rPr>
        <w:t xml:space="preserve"> appropriate</w:t>
      </w:r>
      <w:r w:rsidR="00F203EE" w:rsidRPr="00823119">
        <w:rPr>
          <w:color w:val="FF0000"/>
          <w:sz w:val="24"/>
        </w:rPr>
        <w:t xml:space="preserve"> time step size, </w:t>
      </w:r>
      <w:r w:rsidR="004D5E9B" w:rsidRPr="00823119">
        <w:rPr>
          <w:color w:val="FF0000"/>
          <w:sz w:val="24"/>
        </w:rPr>
        <w:t xml:space="preserve">mode number, </w:t>
      </w:r>
      <w:r w:rsidR="00F203EE" w:rsidRPr="00823119">
        <w:rPr>
          <w:color w:val="FF0000"/>
          <w:sz w:val="24"/>
        </w:rPr>
        <w:t>as well as aerodynamic and structural mesh resolutions</w:t>
      </w:r>
      <w:r w:rsidR="007163A6" w:rsidRPr="00823119">
        <w:rPr>
          <w:color w:val="FF0000"/>
          <w:sz w:val="24"/>
        </w:rPr>
        <w:t xml:space="preserve"> used in this work</w:t>
      </w:r>
      <w:r w:rsidR="00F203EE" w:rsidRPr="00823119">
        <w:rPr>
          <w:color w:val="FF0000"/>
          <w:sz w:val="24"/>
        </w:rPr>
        <w:t>.</w:t>
      </w:r>
    </w:p>
    <w:p w14:paraId="5DA2B088" w14:textId="70243A46" w:rsidR="0031440D" w:rsidRPr="00823119" w:rsidRDefault="00E16759" w:rsidP="00264DBE">
      <w:pPr>
        <w:spacing w:after="0" w:line="480" w:lineRule="auto"/>
        <w:ind w:firstLine="240"/>
        <w:rPr>
          <w:color w:val="FF0000"/>
          <w:sz w:val="24"/>
        </w:rPr>
      </w:pPr>
      <w:r w:rsidRPr="00823119">
        <w:rPr>
          <w:color w:val="FF0000"/>
          <w:sz w:val="24"/>
        </w:rPr>
        <w:t>Initially,</w:t>
      </w:r>
      <w:r w:rsidR="005F5F38" w:rsidRPr="00823119">
        <w:rPr>
          <w:color w:val="FF0000"/>
          <w:sz w:val="24"/>
        </w:rPr>
        <w:t xml:space="preserve"> the simulation runs with</w:t>
      </w:r>
      <w:r w:rsidRPr="00823119">
        <w:rPr>
          <w:color w:val="FF0000"/>
          <w:sz w:val="24"/>
        </w:rPr>
        <w:t xml:space="preserve"> </w:t>
      </w:r>
      <w:r w:rsidR="005F5F38" w:rsidRPr="00823119">
        <w:rPr>
          <w:color w:val="FF0000"/>
          <w:sz w:val="24"/>
        </w:rPr>
        <w:t>300</w:t>
      </w:r>
      <w:r w:rsidRPr="00823119">
        <w:rPr>
          <w:color w:val="FF0000"/>
          <w:sz w:val="24"/>
        </w:rPr>
        <w:t xml:space="preserve"> time steps per </w:t>
      </w:r>
      <w:r w:rsidR="009D4F9E" w:rsidRPr="00823119">
        <w:rPr>
          <w:color w:val="FF0000"/>
          <w:sz w:val="24"/>
        </w:rPr>
        <w:t xml:space="preserve">stroke </w:t>
      </w:r>
      <w:r w:rsidRPr="00823119">
        <w:rPr>
          <w:color w:val="FF0000"/>
          <w:sz w:val="24"/>
        </w:rPr>
        <w:t xml:space="preserve">cycle </w:t>
      </w:r>
      <w:r w:rsidR="00350EFA" w:rsidRPr="00823119">
        <w:rPr>
          <w:color w:val="FF0000"/>
          <w:sz w:val="24"/>
        </w:rPr>
        <w:t xml:space="preserve">and </w:t>
      </w:r>
      <w:r w:rsidR="005F5F38" w:rsidRPr="00823119">
        <w:rPr>
          <w:color w:val="FF0000"/>
          <w:sz w:val="24"/>
        </w:rPr>
        <w:t>a high-</w:t>
      </w:r>
      <w:r w:rsidRPr="00823119">
        <w:rPr>
          <w:color w:val="FF0000"/>
          <w:sz w:val="24"/>
        </w:rPr>
        <w:t xml:space="preserve">density FEA mesh </w:t>
      </w:r>
      <w:r w:rsidR="005B1083" w:rsidRPr="00823119">
        <w:rPr>
          <w:color w:val="FF0000"/>
          <w:sz w:val="24"/>
        </w:rPr>
        <w:t>with</w:t>
      </w:r>
      <w:r w:rsidR="009F146C" w:rsidRPr="00823119">
        <w:rPr>
          <w:color w:val="FF0000"/>
          <w:sz w:val="24"/>
        </w:rPr>
        <w:t xml:space="preserve"> </w:t>
      </w:r>
      <w:r w:rsidR="005F5F38" w:rsidRPr="00823119">
        <w:rPr>
          <w:color w:val="FF0000"/>
          <w:sz w:val="24"/>
        </w:rPr>
        <w:t>3791</w:t>
      </w:r>
      <w:r w:rsidR="009F146C" w:rsidRPr="00823119">
        <w:rPr>
          <w:color w:val="FF0000"/>
          <w:sz w:val="24"/>
        </w:rPr>
        <w:t xml:space="preserve"> nodes</w:t>
      </w:r>
      <w:r w:rsidR="00350EFA" w:rsidRPr="00823119">
        <w:rPr>
          <w:color w:val="FF0000"/>
          <w:sz w:val="24"/>
        </w:rPr>
        <w:t>.</w:t>
      </w:r>
      <w:r w:rsidR="009F146C" w:rsidRPr="00823119">
        <w:rPr>
          <w:color w:val="FF0000"/>
          <w:sz w:val="24"/>
        </w:rPr>
        <w:t xml:space="preserve"> The number of aerodynamic panels</w:t>
      </w:r>
      <w:r w:rsidR="00E519B5" w:rsidRPr="00823119">
        <w:rPr>
          <w:color w:val="FF0000"/>
          <w:sz w:val="24"/>
        </w:rPr>
        <w:t xml:space="preserve"> </w:t>
      </w:r>
      <w:r w:rsidR="00E519B5" w:rsidRPr="00823119">
        <w:rPr>
          <w:b/>
          <w:color w:val="FF0000"/>
          <w:position w:val="-12"/>
          <w:sz w:val="24"/>
        </w:rPr>
        <w:object w:dxaOrig="279" w:dyaOrig="360" w14:anchorId="069BD456">
          <v:shape id="_x0000_i1069" type="#_x0000_t75" style="width:14.25pt;height:18pt" o:ole="">
            <v:imagedata r:id="rId88" o:title=""/>
          </v:shape>
          <o:OLEObject Type="Embed" ProgID="Equation.DSMT4" ShapeID="_x0000_i1069" DrawAspect="Content" ObjectID="_1583840727" r:id="rId89"/>
        </w:object>
      </w:r>
      <w:r w:rsidR="009F146C" w:rsidRPr="00823119">
        <w:rPr>
          <w:color w:val="FF0000"/>
          <w:sz w:val="24"/>
        </w:rPr>
        <w:t xml:space="preserve"> </w:t>
      </w:r>
      <w:r w:rsidR="00087064" w:rsidRPr="00823119">
        <w:rPr>
          <w:color w:val="FF0000"/>
          <w:sz w:val="24"/>
        </w:rPr>
        <w:t>varies</w:t>
      </w:r>
      <w:r w:rsidR="009F146C" w:rsidRPr="00823119">
        <w:rPr>
          <w:color w:val="FF0000"/>
          <w:sz w:val="24"/>
        </w:rPr>
        <w:t xml:space="preserve"> from 32 to 200 in order to investigate its convergence trend.</w:t>
      </w:r>
      <w:r w:rsidR="005F5F38" w:rsidRPr="00823119">
        <w:rPr>
          <w:color w:val="FF0000"/>
          <w:sz w:val="24"/>
        </w:rPr>
        <w:t xml:space="preserve"> </w:t>
      </w:r>
      <w:r w:rsidR="009D4F9E" w:rsidRPr="00823119">
        <w:rPr>
          <w:color w:val="FF0000"/>
          <w:sz w:val="24"/>
        </w:rPr>
        <w:t xml:space="preserve">Nguyen et al </w:t>
      </w:r>
      <w:r w:rsidR="00C53589" w:rsidRPr="00823119">
        <w:rPr>
          <w:color w:val="FF0000"/>
          <w:sz w:val="24"/>
        </w:rPr>
        <w:fldChar w:fldCharType="begin" w:fldLock="1"/>
      </w:r>
      <w:r w:rsidR="00C53589" w:rsidRPr="00823119">
        <w:rPr>
          <w:color w:val="FF0000"/>
          <w:sz w:val="24"/>
        </w:rPr>
        <w:instrText>ADDIN CSL_CITATION { "citationItems" : [ { "id" : "ITEM-1", "itemData" : { "DOI" : "10.2514/1.C033456", "ISSN" : "0021-8669", "abstract" : "An extended unsteady vortex-lattice method is developed to study the aerodynamics of insect flapping wings while hovering and during forward flight. Leading-edge suction analogy and vortex-core growth models are used as an extension, which is incorporated into a conventional unsteady vortex-lattice method in an effort to overcome the challenges that arise when simulating insect aerodynamics such as wing\u2013wake interaction and leading-edge effects. A convergence analysis was carried out to derive an optimal aerodynamic mesh and a time-step size for flapping-wing models. A parallel computing technique was used to reduce computational time. The aerodynamics of hawkmoth (Manduca sexta) wing models was simulated, and the results were validated against previous numerical and experimental data.", "author" : [ { "dropping-particle" : "", "family" : "Nguyen", "given" : "Anh Tuan", "non-dropping-particle" : "", "parse-names" : false, "suffix" : "" }, { "dropping-particle" : "", "family" : "Kim", "given" : "Joong-Kwan", "non-dropping-particle" : "", "parse-names" : false, "suffix" : "" }, { "dropping-particle" : "", "family" : "Han", "given" : "Jong-Seob", "non-dropping-particle" : "", "parse-names" : false, "suffix" : "" }, { "dropping-particle" : "", "family" : "Han", "given" : "Jae-Hung", "non-dropping-particle" : "", "parse-names" : false, "suffix" : "" } ], "container-title" : "Journal of Aircraft", "id" : "ITEM-1", "issued" : { "date-parts" : [ [ "2016" ] ] }, "page" : "1-10", "title" : "Extended Unsteady Vortex-Lattice Method for Insect Flapping Wings", "type" : "article-journal" }, "uris" : [ "http://www.mendeley.com/documents/?uuid=d8cb68c1-a5c5-45b1-8eb0-a9b1c07a8131" ] } ], "mendeley" : { "formattedCitation" : "[26]", "plainTextFormattedCitation" : "[26]", "previouslyFormattedCitation" : "[26]" }, "properties" : { "noteIndex" : 0 }, "schema" : "https://github.com/citation-style-language/schema/raw/master/csl-citation.json" }</w:instrText>
      </w:r>
      <w:r w:rsidR="00C53589" w:rsidRPr="00823119">
        <w:rPr>
          <w:color w:val="FF0000"/>
          <w:sz w:val="24"/>
        </w:rPr>
        <w:fldChar w:fldCharType="separate"/>
      </w:r>
      <w:r w:rsidR="00C53589" w:rsidRPr="00823119">
        <w:rPr>
          <w:noProof/>
          <w:color w:val="FF0000"/>
          <w:sz w:val="24"/>
        </w:rPr>
        <w:t>[26]</w:t>
      </w:r>
      <w:r w:rsidR="00C53589" w:rsidRPr="00823119">
        <w:rPr>
          <w:color w:val="FF0000"/>
          <w:sz w:val="24"/>
        </w:rPr>
        <w:fldChar w:fldCharType="end"/>
      </w:r>
      <w:r w:rsidR="009D4F9E" w:rsidRPr="00823119">
        <w:rPr>
          <w:color w:val="FF0000"/>
          <w:sz w:val="24"/>
        </w:rPr>
        <w:t xml:space="preserve"> has indicated that</w:t>
      </w:r>
      <w:r w:rsidR="0031440D" w:rsidRPr="00823119">
        <w:rPr>
          <w:color w:val="FF0000"/>
          <w:sz w:val="24"/>
        </w:rPr>
        <w:t xml:space="preserve"> the time resolution of 300 steps per stroke cycle</w:t>
      </w:r>
      <w:r w:rsidR="00B8156A" w:rsidRPr="00823119">
        <w:rPr>
          <w:color w:val="FF0000"/>
          <w:sz w:val="24"/>
        </w:rPr>
        <w:t xml:space="preserve"> used here</w:t>
      </w:r>
      <w:r w:rsidR="0031440D" w:rsidRPr="00823119">
        <w:rPr>
          <w:color w:val="FF0000"/>
          <w:sz w:val="24"/>
        </w:rPr>
        <w:t xml:space="preserve"> is relatively high and can guarantee the </w:t>
      </w:r>
      <w:r w:rsidR="00B16271" w:rsidRPr="00823119">
        <w:rPr>
          <w:color w:val="FF0000"/>
          <w:sz w:val="24"/>
        </w:rPr>
        <w:t>convergence</w:t>
      </w:r>
      <w:r w:rsidR="0031440D" w:rsidRPr="00823119">
        <w:rPr>
          <w:color w:val="FF0000"/>
          <w:sz w:val="24"/>
        </w:rPr>
        <w:t xml:space="preserve"> for the aerodynamic forces. </w:t>
      </w:r>
      <w:r w:rsidR="007B310C" w:rsidRPr="00823119">
        <w:rPr>
          <w:color w:val="FF0000"/>
          <w:sz w:val="24"/>
        </w:rPr>
        <w:t>The l</w:t>
      </w:r>
      <w:r w:rsidR="00852F74" w:rsidRPr="00823119">
        <w:rPr>
          <w:color w:val="FF0000"/>
          <w:sz w:val="24"/>
        </w:rPr>
        <w:t>ift coefficient</w:t>
      </w:r>
      <w:r w:rsidR="00752549" w:rsidRPr="00823119">
        <w:rPr>
          <w:color w:val="FF0000"/>
          <w:sz w:val="24"/>
        </w:rPr>
        <w:t>s</w:t>
      </w:r>
      <w:r w:rsidR="008A6A4E" w:rsidRPr="00823119">
        <w:rPr>
          <w:color w:val="FF0000"/>
          <w:sz w:val="24"/>
        </w:rPr>
        <w:t xml:space="preserve"> </w:t>
      </w:r>
      <w:r w:rsidR="009A2620" w:rsidRPr="00823119">
        <w:rPr>
          <w:b/>
          <w:color w:val="FF0000"/>
          <w:position w:val="-12"/>
          <w:sz w:val="24"/>
        </w:rPr>
        <w:object w:dxaOrig="320" w:dyaOrig="360" w14:anchorId="021FFA26">
          <v:shape id="_x0000_i1070" type="#_x0000_t75" style="width:15.75pt;height:18pt" o:ole="">
            <v:imagedata r:id="rId90" o:title=""/>
          </v:shape>
          <o:OLEObject Type="Embed" ProgID="Equation.DSMT4" ShapeID="_x0000_i1070" DrawAspect="Content" ObjectID="_1583840728" r:id="rId91"/>
        </w:object>
      </w:r>
      <w:r w:rsidR="009A2620" w:rsidRPr="00823119">
        <w:rPr>
          <w:color w:val="FF0000"/>
          <w:sz w:val="24"/>
        </w:rPr>
        <w:t xml:space="preserve"> </w:t>
      </w:r>
      <w:r w:rsidR="009F6A9D" w:rsidRPr="00823119">
        <w:rPr>
          <w:color w:val="FF0000"/>
          <w:sz w:val="24"/>
        </w:rPr>
        <w:t xml:space="preserve">within the course of one wingbeat stroke cycle </w:t>
      </w:r>
      <w:r w:rsidR="00752549" w:rsidRPr="00823119">
        <w:rPr>
          <w:color w:val="FF0000"/>
          <w:sz w:val="24"/>
        </w:rPr>
        <w:t>corresponding to</w:t>
      </w:r>
      <w:r w:rsidR="008A6A4E" w:rsidRPr="00823119">
        <w:rPr>
          <w:color w:val="FF0000"/>
          <w:sz w:val="24"/>
        </w:rPr>
        <w:t xml:space="preserve"> various </w:t>
      </w:r>
      <w:r w:rsidR="00752549" w:rsidRPr="00823119">
        <w:rPr>
          <w:color w:val="FF0000"/>
          <w:sz w:val="24"/>
        </w:rPr>
        <w:t>numbers of aerodynamic panels are</w:t>
      </w:r>
      <w:r w:rsidR="008A6A4E" w:rsidRPr="00823119">
        <w:rPr>
          <w:color w:val="FF0000"/>
          <w:sz w:val="24"/>
        </w:rPr>
        <w:t xml:space="preserve"> exhibited in Fig</w:t>
      </w:r>
      <w:r w:rsidR="008F58D6" w:rsidRPr="00823119">
        <w:rPr>
          <w:color w:val="FF0000"/>
          <w:sz w:val="24"/>
        </w:rPr>
        <w:t>. 7</w:t>
      </w:r>
      <w:r w:rsidR="00605FCA" w:rsidRPr="00823119">
        <w:rPr>
          <w:color w:val="FF0000"/>
          <w:sz w:val="24"/>
        </w:rPr>
        <w:t>a</w:t>
      </w:r>
      <w:r w:rsidR="008A6A4E" w:rsidRPr="00823119">
        <w:rPr>
          <w:color w:val="FF0000"/>
          <w:sz w:val="24"/>
        </w:rPr>
        <w:t xml:space="preserve">. </w:t>
      </w:r>
      <w:r w:rsidR="00752549" w:rsidRPr="00823119">
        <w:rPr>
          <w:color w:val="FF0000"/>
          <w:sz w:val="24"/>
        </w:rPr>
        <w:t xml:space="preserve">A good convergence trend is observed in this figure, and differences between these lift coefficient results are small. </w:t>
      </w:r>
      <w:r w:rsidR="008E695B" w:rsidRPr="00823119">
        <w:rPr>
          <w:color w:val="FF0000"/>
          <w:sz w:val="24"/>
        </w:rPr>
        <w:t xml:space="preserve">Considering a compromise between computational cost and fidelity, the number of aerodynamic panels </w:t>
      </w:r>
      <w:r w:rsidR="008E695B" w:rsidRPr="00823119">
        <w:rPr>
          <w:b/>
          <w:color w:val="FF0000"/>
          <w:position w:val="-12"/>
          <w:sz w:val="24"/>
        </w:rPr>
        <w:object w:dxaOrig="279" w:dyaOrig="360" w14:anchorId="094B9001">
          <v:shape id="_x0000_i1071" type="#_x0000_t75" style="width:14.25pt;height:18pt" o:ole="">
            <v:imagedata r:id="rId88" o:title=""/>
          </v:shape>
          <o:OLEObject Type="Embed" ProgID="Equation.DSMT4" ShapeID="_x0000_i1071" DrawAspect="Content" ObjectID="_1583840729" r:id="rId92"/>
        </w:object>
      </w:r>
      <w:r w:rsidR="008E695B" w:rsidRPr="00823119">
        <w:rPr>
          <w:color w:val="FF0000"/>
          <w:sz w:val="24"/>
        </w:rPr>
        <w:t xml:space="preserve"> </w:t>
      </w:r>
      <w:r w:rsidR="00193D8B" w:rsidRPr="00823119">
        <w:rPr>
          <w:color w:val="FF0000"/>
          <w:sz w:val="24"/>
        </w:rPr>
        <w:t>will be</w:t>
      </w:r>
      <w:r w:rsidR="008E695B" w:rsidRPr="00823119">
        <w:rPr>
          <w:color w:val="FF0000"/>
          <w:sz w:val="24"/>
        </w:rPr>
        <w:t xml:space="preserve"> held at 72 for </w:t>
      </w:r>
      <w:r w:rsidR="009A2620" w:rsidRPr="00823119">
        <w:rPr>
          <w:color w:val="FF0000"/>
          <w:sz w:val="24"/>
        </w:rPr>
        <w:t>further</w:t>
      </w:r>
      <w:r w:rsidR="008E695B" w:rsidRPr="00823119">
        <w:rPr>
          <w:color w:val="FF0000"/>
          <w:sz w:val="24"/>
        </w:rPr>
        <w:t xml:space="preserve"> simulations.</w:t>
      </w:r>
    </w:p>
    <w:p w14:paraId="6A5E80C3" w14:textId="0179EF97" w:rsidR="00E16759" w:rsidRPr="00823119" w:rsidRDefault="009D4F9E" w:rsidP="00264DBE">
      <w:pPr>
        <w:spacing w:after="0" w:line="480" w:lineRule="auto"/>
        <w:ind w:firstLine="240"/>
        <w:rPr>
          <w:color w:val="FF0000"/>
          <w:sz w:val="24"/>
        </w:rPr>
      </w:pPr>
      <w:r w:rsidRPr="00823119">
        <w:rPr>
          <w:color w:val="FF0000"/>
          <w:sz w:val="24"/>
        </w:rPr>
        <w:t xml:space="preserve"> </w:t>
      </w:r>
      <w:r w:rsidR="00A75188" w:rsidRPr="00823119">
        <w:rPr>
          <w:color w:val="FF0000"/>
          <w:sz w:val="24"/>
        </w:rPr>
        <w:t xml:space="preserve">Next, by holding the number of time steps per stroke cycle </w:t>
      </w:r>
      <w:r w:rsidR="00A75188" w:rsidRPr="00823119">
        <w:rPr>
          <w:b/>
          <w:color w:val="FF0000"/>
          <w:position w:val="-12"/>
          <w:sz w:val="24"/>
        </w:rPr>
        <w:object w:dxaOrig="260" w:dyaOrig="360" w14:anchorId="5481C28A">
          <v:shape id="_x0000_i1072" type="#_x0000_t75" style="width:13.5pt;height:18pt" o:ole="">
            <v:imagedata r:id="rId93" o:title=""/>
          </v:shape>
          <o:OLEObject Type="Embed" ProgID="Equation.DSMT4" ShapeID="_x0000_i1072" DrawAspect="Content" ObjectID="_1583840730" r:id="rId94"/>
        </w:object>
      </w:r>
      <w:r w:rsidR="00A75188" w:rsidRPr="00823119">
        <w:rPr>
          <w:color w:val="FF0000"/>
          <w:sz w:val="24"/>
        </w:rPr>
        <w:t xml:space="preserve"> and the number of aerodynamic panels </w:t>
      </w:r>
      <w:r w:rsidR="00A75188" w:rsidRPr="00823119">
        <w:rPr>
          <w:b/>
          <w:color w:val="FF0000"/>
          <w:position w:val="-12"/>
          <w:sz w:val="24"/>
        </w:rPr>
        <w:object w:dxaOrig="279" w:dyaOrig="360" w14:anchorId="47A1E9EB">
          <v:shape id="_x0000_i1073" type="#_x0000_t75" style="width:14.25pt;height:18pt" o:ole="">
            <v:imagedata r:id="rId88" o:title=""/>
          </v:shape>
          <o:OLEObject Type="Embed" ProgID="Equation.DSMT4" ShapeID="_x0000_i1073" DrawAspect="Content" ObjectID="_1583840731" r:id="rId95"/>
        </w:object>
      </w:r>
      <w:r w:rsidR="00A75188" w:rsidRPr="00823119">
        <w:rPr>
          <w:color w:val="FF0000"/>
          <w:sz w:val="24"/>
        </w:rPr>
        <w:t xml:space="preserve"> at 300 and 72</w:t>
      </w:r>
      <w:r w:rsidR="00503C99" w:rsidRPr="00823119">
        <w:rPr>
          <w:color w:val="FF0000"/>
          <w:sz w:val="24"/>
        </w:rPr>
        <w:t xml:space="preserve">, </w:t>
      </w:r>
      <w:r w:rsidR="009A2620" w:rsidRPr="00823119">
        <w:rPr>
          <w:color w:val="FF0000"/>
          <w:sz w:val="24"/>
        </w:rPr>
        <w:t xml:space="preserve">respectively </w:t>
      </w:r>
      <w:r w:rsidR="00503C99" w:rsidRPr="00823119">
        <w:rPr>
          <w:color w:val="FF0000"/>
          <w:sz w:val="24"/>
        </w:rPr>
        <w:t>and</w:t>
      </w:r>
      <w:r w:rsidR="00A75188" w:rsidRPr="00823119">
        <w:rPr>
          <w:color w:val="FF0000"/>
          <w:sz w:val="24"/>
        </w:rPr>
        <w:t xml:space="preserve"> varying the resolution of the FEA mesh from 797 to 3791 nodes</w:t>
      </w:r>
      <w:r w:rsidR="009A2620" w:rsidRPr="00823119">
        <w:rPr>
          <w:color w:val="FF0000"/>
          <w:sz w:val="24"/>
        </w:rPr>
        <w:t xml:space="preserve">, it is possible to examine the convergence of the lift coefficient with respect to the number of FEA nodes </w:t>
      </w:r>
      <w:r w:rsidR="009A2620" w:rsidRPr="00823119">
        <w:rPr>
          <w:b/>
          <w:color w:val="FF0000"/>
          <w:position w:val="-12"/>
          <w:sz w:val="24"/>
        </w:rPr>
        <w:object w:dxaOrig="300" w:dyaOrig="360" w14:anchorId="260434B3">
          <v:shape id="_x0000_i1074" type="#_x0000_t75" style="width:15pt;height:18pt" o:ole="">
            <v:imagedata r:id="rId96" o:title=""/>
          </v:shape>
          <o:OLEObject Type="Embed" ProgID="Equation.DSMT4" ShapeID="_x0000_i1074" DrawAspect="Content" ObjectID="_1583840732" r:id="rId97"/>
        </w:object>
      </w:r>
      <w:r w:rsidR="00517C7B" w:rsidRPr="00823119">
        <w:rPr>
          <w:color w:val="FF0000"/>
          <w:sz w:val="24"/>
        </w:rPr>
        <w:t xml:space="preserve"> (Fig.</w:t>
      </w:r>
      <w:r w:rsidR="008872BA" w:rsidRPr="00823119">
        <w:rPr>
          <w:color w:val="FF0000"/>
          <w:sz w:val="24"/>
        </w:rPr>
        <w:t xml:space="preserve"> </w:t>
      </w:r>
      <w:r w:rsidR="00605FCA" w:rsidRPr="00823119">
        <w:rPr>
          <w:color w:val="FF0000"/>
          <w:sz w:val="24"/>
        </w:rPr>
        <w:t>7b</w:t>
      </w:r>
      <w:r w:rsidR="00517C7B" w:rsidRPr="00823119">
        <w:rPr>
          <w:color w:val="FF0000"/>
          <w:sz w:val="24"/>
        </w:rPr>
        <w:t>).</w:t>
      </w:r>
      <w:r w:rsidR="009A2620" w:rsidRPr="00823119">
        <w:rPr>
          <w:color w:val="FF0000"/>
          <w:sz w:val="24"/>
        </w:rPr>
        <w:t xml:space="preserve"> </w:t>
      </w:r>
      <w:r w:rsidR="00854AE5" w:rsidRPr="00823119">
        <w:rPr>
          <w:color w:val="FF0000"/>
          <w:sz w:val="24"/>
        </w:rPr>
        <w:t xml:space="preserve">Similar to the previous analysis of varying the </w:t>
      </w:r>
      <w:r w:rsidR="0077572A" w:rsidRPr="00823119">
        <w:rPr>
          <w:color w:val="FF0000"/>
          <w:sz w:val="24"/>
        </w:rPr>
        <w:t xml:space="preserve">number of aerodynamic panels, the lift coefficient converges as the FEA mesh is refined. </w:t>
      </w:r>
      <w:r w:rsidR="00AC3BBB" w:rsidRPr="00823119">
        <w:rPr>
          <w:color w:val="FF0000"/>
          <w:sz w:val="24"/>
        </w:rPr>
        <w:t>Based on convergence analysis result, t</w:t>
      </w:r>
      <w:r w:rsidR="0077572A" w:rsidRPr="00823119">
        <w:rPr>
          <w:color w:val="FF0000"/>
          <w:sz w:val="24"/>
        </w:rPr>
        <w:t xml:space="preserve">he mesh with 1222 nodes </w:t>
      </w:r>
      <w:r w:rsidR="00B46F40" w:rsidRPr="00823119">
        <w:rPr>
          <w:color w:val="FF0000"/>
          <w:sz w:val="24"/>
        </w:rPr>
        <w:t>will be</w:t>
      </w:r>
      <w:r w:rsidR="0077572A" w:rsidRPr="00823119">
        <w:rPr>
          <w:color w:val="FF0000"/>
          <w:sz w:val="24"/>
        </w:rPr>
        <w:t xml:space="preserve"> selected for next simulations</w:t>
      </w:r>
      <w:r w:rsidR="00AC3BBB" w:rsidRPr="00823119">
        <w:rPr>
          <w:color w:val="FF0000"/>
          <w:sz w:val="24"/>
        </w:rPr>
        <w:t>.</w:t>
      </w:r>
    </w:p>
    <w:p w14:paraId="4515EF56" w14:textId="0934E2F1" w:rsidR="00AC3BBB" w:rsidRPr="00823119" w:rsidRDefault="00AC3BBB" w:rsidP="00264DBE">
      <w:pPr>
        <w:spacing w:after="0" w:line="480" w:lineRule="auto"/>
        <w:ind w:firstLine="240"/>
        <w:rPr>
          <w:color w:val="FF0000"/>
          <w:sz w:val="24"/>
        </w:rPr>
      </w:pPr>
      <w:r w:rsidRPr="00823119">
        <w:rPr>
          <w:color w:val="FF0000"/>
          <w:sz w:val="24"/>
        </w:rPr>
        <w:lastRenderedPageBreak/>
        <w:t>So far, the number of time steps per stroke cycle</w:t>
      </w:r>
      <w:r w:rsidR="00A53001" w:rsidRPr="00823119">
        <w:rPr>
          <w:color w:val="FF0000"/>
          <w:sz w:val="24"/>
        </w:rPr>
        <w:t xml:space="preserve"> </w:t>
      </w:r>
      <w:r w:rsidR="00A53001" w:rsidRPr="00823119">
        <w:rPr>
          <w:b/>
          <w:color w:val="FF0000"/>
          <w:position w:val="-12"/>
          <w:sz w:val="24"/>
        </w:rPr>
        <w:object w:dxaOrig="260" w:dyaOrig="360" w14:anchorId="6D12B2A8">
          <v:shape id="_x0000_i1075" type="#_x0000_t75" style="width:13.5pt;height:18pt" o:ole="">
            <v:imagedata r:id="rId93" o:title=""/>
          </v:shape>
          <o:OLEObject Type="Embed" ProgID="Equation.DSMT4" ShapeID="_x0000_i1075" DrawAspect="Content" ObjectID="_1583840733" r:id="rId98"/>
        </w:object>
      </w:r>
      <w:r w:rsidRPr="00823119">
        <w:rPr>
          <w:color w:val="FF0000"/>
          <w:sz w:val="24"/>
        </w:rPr>
        <w:t xml:space="preserve"> </w:t>
      </w:r>
      <w:r w:rsidR="00A53001" w:rsidRPr="00823119">
        <w:rPr>
          <w:color w:val="FF0000"/>
          <w:sz w:val="24"/>
        </w:rPr>
        <w:t xml:space="preserve">is held constant at 300. In the next analysis, </w:t>
      </w:r>
      <w:r w:rsidR="009F6A9D" w:rsidRPr="00823119">
        <w:rPr>
          <w:color w:val="FF0000"/>
          <w:sz w:val="24"/>
        </w:rPr>
        <w:t>this number is</w:t>
      </w:r>
      <w:r w:rsidR="00062D68" w:rsidRPr="00823119">
        <w:rPr>
          <w:color w:val="FF0000"/>
          <w:sz w:val="24"/>
        </w:rPr>
        <w:t xml:space="preserve"> varied fr</w:t>
      </w:r>
      <w:r w:rsidR="009F6A9D" w:rsidRPr="00823119">
        <w:rPr>
          <w:color w:val="FF0000"/>
          <w:sz w:val="24"/>
        </w:rPr>
        <w:t>om 50 and 300</w:t>
      </w:r>
      <w:r w:rsidR="002B20DF" w:rsidRPr="00823119">
        <w:rPr>
          <w:color w:val="FF0000"/>
          <w:sz w:val="24"/>
        </w:rPr>
        <w:t xml:space="preserve"> (Fig.</w:t>
      </w:r>
      <w:r w:rsidR="00583D1B" w:rsidRPr="00823119">
        <w:rPr>
          <w:color w:val="FF0000"/>
          <w:sz w:val="24"/>
        </w:rPr>
        <w:t xml:space="preserve"> </w:t>
      </w:r>
      <w:r w:rsidR="00605FCA" w:rsidRPr="00823119">
        <w:rPr>
          <w:color w:val="FF0000"/>
          <w:sz w:val="24"/>
        </w:rPr>
        <w:t>7c</w:t>
      </w:r>
      <w:r w:rsidR="002B20DF" w:rsidRPr="00823119">
        <w:rPr>
          <w:color w:val="FF0000"/>
          <w:sz w:val="24"/>
        </w:rPr>
        <w:t>)</w:t>
      </w:r>
      <w:r w:rsidR="009F6A9D" w:rsidRPr="00823119">
        <w:rPr>
          <w:color w:val="FF0000"/>
          <w:sz w:val="24"/>
        </w:rPr>
        <w:t xml:space="preserve">. </w:t>
      </w:r>
      <w:r w:rsidR="00665EA4" w:rsidRPr="00823119">
        <w:rPr>
          <w:color w:val="FF0000"/>
          <w:sz w:val="24"/>
        </w:rPr>
        <w:t>Considering the computational cost and the convergence trend exhibited in</w:t>
      </w:r>
      <w:r w:rsidR="00620108" w:rsidRPr="00823119">
        <w:rPr>
          <w:color w:val="FF0000"/>
          <w:sz w:val="24"/>
        </w:rPr>
        <w:t xml:space="preserve"> this figure, the time step number of 100 is </w:t>
      </w:r>
      <w:r w:rsidR="00996FD1" w:rsidRPr="00823119">
        <w:rPr>
          <w:color w:val="FF0000"/>
          <w:sz w:val="24"/>
        </w:rPr>
        <w:t>regarded</w:t>
      </w:r>
      <w:r w:rsidR="00665EA4" w:rsidRPr="00823119">
        <w:rPr>
          <w:color w:val="FF0000"/>
          <w:sz w:val="24"/>
        </w:rPr>
        <w:t xml:space="preserve"> </w:t>
      </w:r>
      <w:r w:rsidR="00620108" w:rsidRPr="00823119">
        <w:rPr>
          <w:color w:val="FF0000"/>
          <w:sz w:val="24"/>
        </w:rPr>
        <w:t>acceptable for the current study.</w:t>
      </w:r>
    </w:p>
    <w:p w14:paraId="410A8316" w14:textId="52717EF9" w:rsidR="000F0441" w:rsidRPr="00823119" w:rsidRDefault="000F0441" w:rsidP="00264DBE">
      <w:pPr>
        <w:spacing w:after="0" w:line="480" w:lineRule="auto"/>
        <w:ind w:firstLine="240"/>
        <w:rPr>
          <w:color w:val="FF0000"/>
          <w:sz w:val="24"/>
        </w:rPr>
      </w:pPr>
      <w:r w:rsidRPr="00823119">
        <w:rPr>
          <w:color w:val="FF0000"/>
          <w:sz w:val="24"/>
        </w:rPr>
        <w:t xml:space="preserve">Finally, the convergence of the numerical result </w:t>
      </w:r>
      <w:r w:rsidR="00283236" w:rsidRPr="00823119">
        <w:rPr>
          <w:color w:val="FF0000"/>
          <w:sz w:val="24"/>
        </w:rPr>
        <w:t xml:space="preserve">is studied </w:t>
      </w:r>
      <w:r w:rsidRPr="00823119">
        <w:rPr>
          <w:color w:val="FF0000"/>
          <w:sz w:val="24"/>
        </w:rPr>
        <w:t xml:space="preserve">with respect to the number of vibration modes </w:t>
      </w:r>
      <w:r w:rsidR="00050039" w:rsidRPr="00823119">
        <w:rPr>
          <w:b/>
          <w:color w:val="FF0000"/>
          <w:position w:val="-12"/>
          <w:sz w:val="24"/>
        </w:rPr>
        <w:object w:dxaOrig="340" w:dyaOrig="360" w14:anchorId="76C13344">
          <v:shape id="_x0000_i1076" type="#_x0000_t75" style="width:17.25pt;height:18pt" o:ole="">
            <v:imagedata r:id="rId99" o:title=""/>
          </v:shape>
          <o:OLEObject Type="Embed" ProgID="Equation.DSMT4" ShapeID="_x0000_i1076" DrawAspect="Content" ObjectID="_1583840734" r:id="rId100"/>
        </w:object>
      </w:r>
      <w:r w:rsidRPr="00823119">
        <w:rPr>
          <w:color w:val="FF0000"/>
          <w:sz w:val="24"/>
        </w:rPr>
        <w:t xml:space="preserve">. </w:t>
      </w:r>
      <w:r w:rsidR="00D81C95" w:rsidRPr="00823119">
        <w:rPr>
          <w:color w:val="FF0000"/>
          <w:sz w:val="24"/>
        </w:rPr>
        <w:t>T</w:t>
      </w:r>
      <w:r w:rsidR="00DC786C" w:rsidRPr="00823119">
        <w:rPr>
          <w:color w:val="FF0000"/>
          <w:sz w:val="24"/>
        </w:rPr>
        <w:t>he above analyses consider</w:t>
      </w:r>
      <w:r w:rsidR="00050039" w:rsidRPr="00823119">
        <w:rPr>
          <w:color w:val="FF0000"/>
          <w:sz w:val="24"/>
        </w:rPr>
        <w:t xml:space="preserve"> </w:t>
      </w:r>
      <w:r w:rsidR="00DC786C" w:rsidRPr="00823119">
        <w:rPr>
          <w:color w:val="FF0000"/>
          <w:sz w:val="24"/>
        </w:rPr>
        <w:t xml:space="preserve">the </w:t>
      </w:r>
      <w:r w:rsidR="00050039" w:rsidRPr="00823119">
        <w:rPr>
          <w:color w:val="FF0000"/>
          <w:sz w:val="24"/>
        </w:rPr>
        <w:t>three</w:t>
      </w:r>
      <w:r w:rsidR="00D81C95" w:rsidRPr="00823119">
        <w:rPr>
          <w:color w:val="FF0000"/>
          <w:sz w:val="24"/>
        </w:rPr>
        <w:t xml:space="preserve"> first</w:t>
      </w:r>
      <w:r w:rsidR="00050039" w:rsidRPr="00823119">
        <w:rPr>
          <w:color w:val="FF0000"/>
          <w:sz w:val="24"/>
        </w:rPr>
        <w:t xml:space="preserve"> modes</w:t>
      </w:r>
      <w:r w:rsidR="00BB6A09" w:rsidRPr="00823119">
        <w:rPr>
          <w:color w:val="FF0000"/>
          <w:sz w:val="24"/>
        </w:rPr>
        <w:t xml:space="preserve"> as</w:t>
      </w:r>
      <w:r w:rsidR="00050039" w:rsidRPr="00823119">
        <w:rPr>
          <w:color w:val="FF0000"/>
          <w:sz w:val="24"/>
        </w:rPr>
        <w:t xml:space="preserve"> presented in Fig.</w:t>
      </w:r>
      <w:r w:rsidR="007E107A" w:rsidRPr="00823119">
        <w:rPr>
          <w:color w:val="FF0000"/>
          <w:sz w:val="24"/>
        </w:rPr>
        <w:t xml:space="preserve"> </w:t>
      </w:r>
      <w:r w:rsidR="00C565BD" w:rsidRPr="00823119">
        <w:rPr>
          <w:color w:val="FF0000"/>
          <w:sz w:val="24"/>
        </w:rPr>
        <w:t>3</w:t>
      </w:r>
      <w:r w:rsidR="007E107A" w:rsidRPr="00823119">
        <w:rPr>
          <w:color w:val="FF0000"/>
          <w:sz w:val="24"/>
        </w:rPr>
        <w:t xml:space="preserve">. </w:t>
      </w:r>
      <w:r w:rsidR="00050039" w:rsidRPr="00823119">
        <w:rPr>
          <w:color w:val="FF0000"/>
          <w:sz w:val="24"/>
        </w:rPr>
        <w:t xml:space="preserve">Simulations with more vibration modes are conducted and their results are </w:t>
      </w:r>
      <w:r w:rsidR="003F4773" w:rsidRPr="00823119">
        <w:rPr>
          <w:color w:val="FF0000"/>
          <w:sz w:val="24"/>
        </w:rPr>
        <w:t>shown in Fig</w:t>
      </w:r>
      <w:r w:rsidR="00605FCA" w:rsidRPr="00823119">
        <w:rPr>
          <w:color w:val="FF0000"/>
          <w:sz w:val="24"/>
        </w:rPr>
        <w:t>. 7d</w:t>
      </w:r>
      <w:r w:rsidR="003F4773" w:rsidRPr="00823119">
        <w:rPr>
          <w:color w:val="FF0000"/>
          <w:sz w:val="24"/>
        </w:rPr>
        <w:t xml:space="preserve">. </w:t>
      </w:r>
      <w:r w:rsidR="00DC786C" w:rsidRPr="00823119">
        <w:rPr>
          <w:color w:val="FF0000"/>
          <w:sz w:val="24"/>
        </w:rPr>
        <w:t xml:space="preserve">It appears that the contributions of </w:t>
      </w:r>
      <w:r w:rsidR="00BB6A09" w:rsidRPr="00823119">
        <w:rPr>
          <w:color w:val="FF0000"/>
          <w:sz w:val="24"/>
        </w:rPr>
        <w:t xml:space="preserve">the </w:t>
      </w:r>
      <w:r w:rsidR="00DC786C" w:rsidRPr="00823119">
        <w:rPr>
          <w:color w:val="FF0000"/>
          <w:sz w:val="24"/>
        </w:rPr>
        <w:t>modes with higher natural frequencies are negligible, and the consideration of the first three modes is sufficient.</w:t>
      </w:r>
      <w:r w:rsidR="00050039" w:rsidRPr="00823119">
        <w:rPr>
          <w:color w:val="FF0000"/>
          <w:sz w:val="24"/>
        </w:rPr>
        <w:t xml:space="preserve"> </w:t>
      </w:r>
    </w:p>
    <w:p w14:paraId="36E99DE4" w14:textId="3E2CBC9E" w:rsidR="00655E7E" w:rsidRDefault="00655E7E" w:rsidP="00264DBE">
      <w:pPr>
        <w:spacing w:after="0" w:line="480" w:lineRule="auto"/>
        <w:ind w:firstLine="240"/>
        <w:rPr>
          <w:sz w:val="24"/>
        </w:rPr>
      </w:pPr>
      <w:bookmarkStart w:id="8" w:name="OLE_LINK29"/>
      <w:bookmarkStart w:id="9" w:name="OLE_LINK30"/>
      <w:bookmarkStart w:id="10" w:name="OLE_LINK31"/>
      <w:r w:rsidRPr="00823119">
        <w:rPr>
          <w:color w:val="FF0000"/>
          <w:sz w:val="24"/>
        </w:rPr>
        <w:t xml:space="preserve">Based on the results of the above convergence analyses, </w:t>
      </w:r>
      <w:r w:rsidR="006B4DF3" w:rsidRPr="00823119">
        <w:rPr>
          <w:color w:val="FF0000"/>
          <w:sz w:val="24"/>
        </w:rPr>
        <w:t>we can see that</w:t>
      </w:r>
      <w:r w:rsidRPr="00823119">
        <w:rPr>
          <w:color w:val="FF0000"/>
          <w:sz w:val="24"/>
        </w:rPr>
        <w:t xml:space="preserve"> </w:t>
      </w:r>
      <w:r w:rsidR="00C93BAC" w:rsidRPr="00823119">
        <w:rPr>
          <w:color w:val="FF0000"/>
          <w:sz w:val="24"/>
        </w:rPr>
        <w:t>the use of the aerodynamic</w:t>
      </w:r>
      <w:r w:rsidR="002E7A7D" w:rsidRPr="00823119">
        <w:rPr>
          <w:color w:val="FF0000"/>
          <w:sz w:val="24"/>
        </w:rPr>
        <w:t xml:space="preserve"> mesh with 72 panels</w:t>
      </w:r>
      <w:r w:rsidR="00C93BAC" w:rsidRPr="00823119">
        <w:rPr>
          <w:color w:val="FF0000"/>
          <w:sz w:val="24"/>
        </w:rPr>
        <w:t xml:space="preserve"> and</w:t>
      </w:r>
      <w:r w:rsidR="002E7A7D" w:rsidRPr="00823119">
        <w:rPr>
          <w:color w:val="FF0000"/>
          <w:sz w:val="24"/>
        </w:rPr>
        <w:t xml:space="preserve"> the structural mesh</w:t>
      </w:r>
      <w:r w:rsidR="00C93BAC" w:rsidRPr="00823119">
        <w:rPr>
          <w:color w:val="FF0000"/>
          <w:sz w:val="24"/>
        </w:rPr>
        <w:t xml:space="preserve"> with </w:t>
      </w:r>
      <w:r w:rsidR="002E7A7D" w:rsidRPr="00823119">
        <w:rPr>
          <w:color w:val="FF0000"/>
          <w:sz w:val="24"/>
        </w:rPr>
        <w:t xml:space="preserve">1222 nodes is appropriate for </w:t>
      </w:r>
      <w:r w:rsidR="00696ED7" w:rsidRPr="00823119">
        <w:rPr>
          <w:color w:val="FF0000"/>
          <w:sz w:val="24"/>
        </w:rPr>
        <w:t xml:space="preserve">the fluid-structure interaction simulations of </w:t>
      </w:r>
      <w:r w:rsidR="00885BE1" w:rsidRPr="00823119">
        <w:rPr>
          <w:color w:val="FF0000"/>
          <w:sz w:val="24"/>
        </w:rPr>
        <w:t xml:space="preserve">the </w:t>
      </w:r>
      <w:r w:rsidR="00696ED7" w:rsidRPr="00823119">
        <w:rPr>
          <w:color w:val="FF0000"/>
          <w:sz w:val="24"/>
        </w:rPr>
        <w:t xml:space="preserve">hawkmoth-like wings. Moreover, to compromise the computational cost and fidelity, the time step number per stroke cycle is set to 100 and the mode number is </w:t>
      </w:r>
      <w:r w:rsidR="00505411" w:rsidRPr="00823119">
        <w:rPr>
          <w:color w:val="FF0000"/>
          <w:sz w:val="24"/>
        </w:rPr>
        <w:t>three</w:t>
      </w:r>
      <w:r w:rsidR="00696ED7" w:rsidRPr="00823119">
        <w:rPr>
          <w:color w:val="FF0000"/>
          <w:sz w:val="24"/>
        </w:rPr>
        <w:t>.</w:t>
      </w:r>
      <w:r w:rsidR="00311030" w:rsidRPr="00823119">
        <w:rPr>
          <w:color w:val="FF0000"/>
          <w:sz w:val="24"/>
        </w:rPr>
        <w:t xml:space="preserve"> Using these meshes and simulation parameters, </w:t>
      </w:r>
      <w:r w:rsidR="00B13418" w:rsidRPr="00823119">
        <w:rPr>
          <w:color w:val="FF0000"/>
          <w:sz w:val="24"/>
        </w:rPr>
        <w:t xml:space="preserve">the lift coefficients of our rigid and flexible wing models </w:t>
      </w:r>
      <w:r w:rsidR="009113FE" w:rsidRPr="00823119">
        <w:rPr>
          <w:color w:val="FF0000"/>
          <w:sz w:val="24"/>
        </w:rPr>
        <w:t xml:space="preserve">while </w:t>
      </w:r>
      <w:r w:rsidR="00B13418" w:rsidRPr="00823119">
        <w:rPr>
          <w:color w:val="FF0000"/>
          <w:sz w:val="24"/>
        </w:rPr>
        <w:t xml:space="preserve">undergoing a sinusoidal motion </w:t>
      </w:r>
      <w:r w:rsidR="0001381E" w:rsidRPr="00823119">
        <w:rPr>
          <w:color w:val="FF0000"/>
          <w:sz w:val="24"/>
        </w:rPr>
        <w:t xml:space="preserve">are obtained and compared with </w:t>
      </w:r>
      <w:r w:rsidR="00E07445" w:rsidRPr="00823119">
        <w:rPr>
          <w:color w:val="FF0000"/>
          <w:sz w:val="24"/>
        </w:rPr>
        <w:t>those computed by the computational structural dynamics (CSD) and computational fluid dynamics (CFD) coupling method</w:t>
      </w:r>
      <w:r w:rsidR="006D23D0" w:rsidRPr="00823119">
        <w:rPr>
          <w:color w:val="FF0000"/>
          <w:sz w:val="24"/>
        </w:rPr>
        <w:t xml:space="preserve"> for the hawkmoth </w:t>
      </w:r>
      <w:r w:rsidR="006D23D0" w:rsidRPr="00823119">
        <w:rPr>
          <w:i/>
          <w:color w:val="FF0000"/>
          <w:sz w:val="24"/>
        </w:rPr>
        <w:t xml:space="preserve">Agrius convolvuli </w:t>
      </w:r>
      <w:r w:rsidR="006D23D0" w:rsidRPr="00823119">
        <w:rPr>
          <w:color w:val="FF0000"/>
          <w:sz w:val="24"/>
        </w:rPr>
        <w:t xml:space="preserve"> </w:t>
      </w:r>
      <w:bookmarkStart w:id="11" w:name="OLE_LINK12"/>
      <w:bookmarkStart w:id="12" w:name="OLE_LINK13"/>
      <w:bookmarkStart w:id="13" w:name="OLE_LINK14"/>
      <w:r w:rsidR="00C53589" w:rsidRPr="00823119">
        <w:rPr>
          <w:color w:val="FF0000"/>
          <w:sz w:val="24"/>
        </w:rPr>
        <w:fldChar w:fldCharType="begin" w:fldLock="1"/>
      </w:r>
      <w:r w:rsidR="00303234" w:rsidRPr="00823119">
        <w:rPr>
          <w:color w:val="FF0000"/>
          <w:sz w:val="24"/>
        </w:rPr>
        <w:instrText>ADDIN CSL_CITATION { "citationItems" : [ { "id" : "ITEM-1", "itemData" : { "DOI" : "10.1016/j.jcp.2011.11.005", "ISBN" : "00219991", "ISSN" : "00219991", "abstract" : "We present a fluid-structure interactions (FSI) model of insect flapping flight with flexible wings. This FSI-based model is established by loosely coupling a finite element method (FEM)-based computational structural dynamic (CSD) model and a computational fluid dynamic (CFD)-based insect dynamic flight simulator. The CSD model is developed specifically for insect flapping flight, which is capable to model thin shell structures of insect flexible wings by taking into account the distribution and anisotropy in both wing morphology involving veins, membranes, fibers and density, and in wing material properties of Young's modulus and Poisson's ratios. The insect dynamic flight simulator that is based on a multi-block, overset grid, fortified Navier-Stokes solver is capable to integrate modeling of realistic wing-body morphology, realistic flapping-wing and body kinematics, and unsteady aerodynamics in flapping-wing flights. Validation of the FSI-based aerodynamics and structural dynamics in flexible wings is achieved through a set of benchmark tests and comparisons with measurements, which contain a heaving spanwise flexible wing, a heaving chordwise-flexible wing with a rigid teardrop element, and a realistic hawkmoth wing rotating in air. A FSI analysis of hawkmoth hovering with flapping flexible wings is then carried out and discussed with a specific focus on the in-flight deformation of the hawkmoth wings and hovering aerodynamic performances with the flexible and rigid wings. Our results demonstrate the feasibility of the present FSI model in accurately modeling and quantitatively evaluating flexible-wing aerodynamics of insect flapping flight in terms of the aerodynamic forces, the power consumption and the efficiency. ?? 2011 Elsevier Inc.", "author" : [ { "dropping-particle" : "", "family" : "Nakata", "given" : "Toshiyuki", "non-dropping-particle" : "", "parse-names" : false, "suffix" : "" }, { "dropping-particle" : "", "family" : "Liu", "given" : "Hao", "non-dropping-particle" : "", "parse-names" : false, "suffix" : "" } ], "container-title" : "Journal of Computational Physics", "id" : "ITEM-1", "issue" : "4", "issued" : { "date-parts" : [ [ "2012" ] ] }, "page" : "1822-1847", "publisher" : "Elsevier Inc.", "title" : "A fluid-structure interaction model of insect flight with flexible wings", "type" : "article-journal", "volume" : "231" }, "uris" : [ "http://www.mendeley.com/documents/?uuid=5d251640-8e7e-497f-87bb-7e6d053f5977" ] } ], "mendeley" : { "formattedCitation" : "[29]", "plainTextFormattedCitation" : "[29]", "previouslyFormattedCitation" : "[29]" }, "properties" : { "noteIndex" : 0 }, "schema" : "https://github.com/citation-style-language/schema/raw/master/csl-citation.json" }</w:instrText>
      </w:r>
      <w:r w:rsidR="00C53589" w:rsidRPr="00823119">
        <w:rPr>
          <w:color w:val="FF0000"/>
          <w:sz w:val="24"/>
        </w:rPr>
        <w:fldChar w:fldCharType="separate"/>
      </w:r>
      <w:r w:rsidR="00C53589" w:rsidRPr="00823119">
        <w:rPr>
          <w:noProof/>
          <w:color w:val="FF0000"/>
          <w:sz w:val="24"/>
        </w:rPr>
        <w:t>[29]</w:t>
      </w:r>
      <w:r w:rsidR="00C53589" w:rsidRPr="00823119">
        <w:rPr>
          <w:color w:val="FF0000"/>
          <w:sz w:val="24"/>
        </w:rPr>
        <w:fldChar w:fldCharType="end"/>
      </w:r>
      <w:bookmarkEnd w:id="11"/>
      <w:bookmarkEnd w:id="12"/>
      <w:bookmarkEnd w:id="13"/>
      <w:r w:rsidR="006D23D0" w:rsidRPr="00823119">
        <w:rPr>
          <w:color w:val="FF0000"/>
          <w:sz w:val="24"/>
        </w:rPr>
        <w:t xml:space="preserve">, which is a close species to the </w:t>
      </w:r>
      <w:r w:rsidR="006D23D0" w:rsidRPr="00823119">
        <w:rPr>
          <w:i/>
          <w:color w:val="FF0000"/>
          <w:sz w:val="24"/>
        </w:rPr>
        <w:t>Manduca sexta</w:t>
      </w:r>
      <w:r w:rsidR="00E07445" w:rsidRPr="00823119">
        <w:rPr>
          <w:color w:val="FF0000"/>
          <w:sz w:val="24"/>
        </w:rPr>
        <w:t>.</w:t>
      </w:r>
      <w:r w:rsidR="007A1930" w:rsidRPr="00823119">
        <w:rPr>
          <w:color w:val="FF0000"/>
          <w:sz w:val="24"/>
        </w:rPr>
        <w:t xml:space="preserve"> </w:t>
      </w:r>
      <w:r w:rsidR="006D23D0" w:rsidRPr="00823119">
        <w:rPr>
          <w:color w:val="FF0000"/>
          <w:sz w:val="24"/>
        </w:rPr>
        <w:t>As can be seen in Fig.</w:t>
      </w:r>
      <w:r w:rsidR="00E85493" w:rsidRPr="00823119">
        <w:rPr>
          <w:color w:val="FF0000"/>
          <w:sz w:val="24"/>
        </w:rPr>
        <w:t xml:space="preserve"> 8</w:t>
      </w:r>
      <w:r w:rsidR="006D23D0" w:rsidRPr="00823119">
        <w:rPr>
          <w:color w:val="FF0000"/>
          <w:sz w:val="24"/>
        </w:rPr>
        <w:t>, the lift coefficients of the rigid and flexible wings are in good agreement with</w:t>
      </w:r>
      <w:r w:rsidR="007A1930" w:rsidRPr="00823119">
        <w:rPr>
          <w:color w:val="FF0000"/>
          <w:sz w:val="24"/>
        </w:rPr>
        <w:t xml:space="preserve"> </w:t>
      </w:r>
      <w:r w:rsidR="006F1FBC" w:rsidRPr="00823119">
        <w:rPr>
          <w:color w:val="FF0000"/>
          <w:sz w:val="24"/>
        </w:rPr>
        <w:t xml:space="preserve">the reference data. </w:t>
      </w:r>
      <w:r w:rsidR="00784539" w:rsidRPr="00823119">
        <w:rPr>
          <w:color w:val="FF0000"/>
          <w:sz w:val="24"/>
        </w:rPr>
        <w:t>W</w:t>
      </w:r>
      <w:r w:rsidR="006F1FBC" w:rsidRPr="00823119">
        <w:rPr>
          <w:color w:val="FF0000"/>
          <w:sz w:val="24"/>
        </w:rPr>
        <w:t>ing flexibility is estimated to increase the lift force by about 18%</w:t>
      </w:r>
      <w:r w:rsidR="00F03B55">
        <w:rPr>
          <w:color w:val="FF0000"/>
          <w:sz w:val="24"/>
        </w:rPr>
        <w:t>, which is close</w:t>
      </w:r>
      <w:r w:rsidR="006F1FBC" w:rsidRPr="00823119">
        <w:rPr>
          <w:color w:val="FF0000"/>
          <w:sz w:val="24"/>
        </w:rPr>
        <w:t xml:space="preserve"> to 20% according to Nakata and Liu </w:t>
      </w:r>
      <w:r w:rsidR="00C53589" w:rsidRPr="00823119">
        <w:rPr>
          <w:color w:val="FF0000"/>
          <w:sz w:val="24"/>
        </w:rPr>
        <w:fldChar w:fldCharType="begin" w:fldLock="1"/>
      </w:r>
      <w:r w:rsidR="00303234" w:rsidRPr="00823119">
        <w:rPr>
          <w:color w:val="FF0000"/>
          <w:sz w:val="24"/>
        </w:rPr>
        <w:instrText>ADDIN CSL_CITATION { "citationItems" : [ { "id" : "ITEM-1", "itemData" : { "DOI" : "10.1016/j.jcp.2011.11.005", "ISBN" : "00219991", "ISSN" : "00219991", "abstract" : "We present a fluid-structure interactions (FSI) model of insect flapping flight with flexible wings. This FSI-based model is established by loosely coupling a finite element method (FEM)-based computational structural dynamic (CSD) model and a computational fluid dynamic (CFD)-based insect dynamic flight simulator. The CSD model is developed specifically for insect flapping flight, which is capable to model thin shell structures of insect flexible wings by taking into account the distribution and anisotropy in both wing morphology involving veins, membranes, fibers and density, and in wing material properties of Young's modulus and Poisson's ratios. The insect dynamic flight simulator that is based on a multi-block, overset grid, fortified Navier-Stokes solver is capable to integrate modeling of realistic wing-body morphology, realistic flapping-wing and body kinematics, and unsteady aerodynamics in flapping-wing flights. Validation of the FSI-based aerodynamics and structural dynamics in flexible wings is achieved through a set of benchmark tests and comparisons with measurements, which contain a heaving spanwise flexible wing, a heaving chordwise-flexible wing with a rigid teardrop element, and a realistic hawkmoth wing rotating in air. A FSI analysis of hawkmoth hovering with flapping flexible wings is then carried out and discussed with a specific focus on the in-flight deformation of the hawkmoth wings and hovering aerodynamic performances with the flexible and rigid wings. Our results demonstrate the feasibility of the present FSI model in accurately modeling and quantitatively evaluating flexible-wing aerodynamics of insect flapping flight in terms of the aerodynamic forces, the power consumption and the efficiency. ?? 2011 Elsevier Inc.", "author" : [ { "dropping-particle" : "", "family" : "Nakata", "given" : "Toshiyuki", "non-dropping-particle" : "", "parse-names" : false, "suffix" : "" }, { "dropping-particle" : "", "family" : "Liu", "given" : "Hao", "non-dropping-particle" : "", "parse-names" : false, "suffix" : "" } ], "container-title" : "Journal of Computational Physics", "id" : "ITEM-1", "issue" : "4", "issued" : { "date-parts" : [ [ "2012" ] ] }, "page" : "1822-1847", "publisher" : "Elsevier Inc.", "title" : "A fluid-structure interaction model of insect flight with flexible wings", "type" : "article-journal", "volume" : "231" }, "uris" : [ "http://www.mendeley.com/documents/?uuid=5d251640-8e7e-497f-87bb-7e6d053f5977" ] } ], "mendeley" : { "formattedCitation" : "[29]", "plainTextFormattedCitation" : "[29]", "previouslyFormattedCitation" : "[29]" }, "properties" : { "noteIndex" : 0 }, "schema" : "https://github.com/citation-style-language/schema/raw/master/csl-citation.json" }</w:instrText>
      </w:r>
      <w:r w:rsidR="00C53589" w:rsidRPr="00823119">
        <w:rPr>
          <w:color w:val="FF0000"/>
          <w:sz w:val="24"/>
        </w:rPr>
        <w:fldChar w:fldCharType="separate"/>
      </w:r>
      <w:r w:rsidR="00C53589" w:rsidRPr="00823119">
        <w:rPr>
          <w:noProof/>
          <w:color w:val="FF0000"/>
          <w:sz w:val="24"/>
        </w:rPr>
        <w:t>[29]</w:t>
      </w:r>
      <w:r w:rsidR="00C53589" w:rsidRPr="00823119">
        <w:rPr>
          <w:color w:val="FF0000"/>
          <w:sz w:val="24"/>
        </w:rPr>
        <w:fldChar w:fldCharType="end"/>
      </w:r>
      <w:r w:rsidR="006F1FBC" w:rsidRPr="00823119">
        <w:rPr>
          <w:color w:val="FF0000"/>
          <w:sz w:val="24"/>
        </w:rPr>
        <w:t>.</w:t>
      </w:r>
      <w:r w:rsidR="006F1FBC" w:rsidRPr="00823119">
        <w:rPr>
          <w:color w:val="000000" w:themeColor="text1"/>
          <w:sz w:val="24"/>
        </w:rPr>
        <w:t xml:space="preserve"> </w:t>
      </w:r>
      <w:r w:rsidR="00E07445" w:rsidRPr="00823119">
        <w:rPr>
          <w:color w:val="000000" w:themeColor="text1"/>
          <w:sz w:val="24"/>
        </w:rPr>
        <w:t xml:space="preserve"> </w:t>
      </w:r>
      <w:r w:rsidR="00B13418" w:rsidRPr="00823119">
        <w:rPr>
          <w:color w:val="000000" w:themeColor="text1"/>
          <w:sz w:val="24"/>
        </w:rPr>
        <w:t xml:space="preserve"> </w:t>
      </w:r>
      <w:r w:rsidR="00696ED7" w:rsidRPr="00823119">
        <w:rPr>
          <w:color w:val="000000" w:themeColor="text1"/>
          <w:sz w:val="24"/>
        </w:rPr>
        <w:t xml:space="preserve"> </w:t>
      </w:r>
    </w:p>
    <w:bookmarkEnd w:id="8"/>
    <w:bookmarkEnd w:id="9"/>
    <w:bookmarkEnd w:id="10"/>
    <w:p w14:paraId="5F244337" w14:textId="77777777" w:rsidR="00264DBE" w:rsidRPr="004B179C" w:rsidRDefault="00264DBE" w:rsidP="00264DBE">
      <w:pPr>
        <w:spacing w:after="0" w:line="480" w:lineRule="auto"/>
        <w:rPr>
          <w:b/>
          <w:sz w:val="24"/>
        </w:rPr>
      </w:pPr>
      <w:r>
        <w:rPr>
          <w:b/>
          <w:sz w:val="24"/>
        </w:rPr>
        <w:t>3.2</w:t>
      </w:r>
      <w:r w:rsidRPr="004B179C">
        <w:rPr>
          <w:b/>
          <w:sz w:val="24"/>
        </w:rPr>
        <w:t xml:space="preserve"> </w:t>
      </w:r>
      <w:r>
        <w:rPr>
          <w:b/>
          <w:sz w:val="24"/>
        </w:rPr>
        <w:t xml:space="preserve">Effect of wing flexibility on trim conditions </w:t>
      </w:r>
    </w:p>
    <w:p w14:paraId="0D33775D" w14:textId="7716D851" w:rsidR="00264DBE" w:rsidRDefault="00264DBE" w:rsidP="00264DBE">
      <w:pPr>
        <w:spacing w:after="0" w:line="480" w:lineRule="auto"/>
        <w:ind w:firstLine="240"/>
        <w:rPr>
          <w:sz w:val="24"/>
        </w:rPr>
      </w:pPr>
      <w:r>
        <w:rPr>
          <w:sz w:val="24"/>
        </w:rPr>
        <w:t xml:space="preserve">As mentioned in </w:t>
      </w:r>
      <w:r w:rsidRPr="006E3C30">
        <w:rPr>
          <w:color w:val="0000FF"/>
          <w:sz w:val="24"/>
        </w:rPr>
        <w:t>section 2.</w:t>
      </w:r>
      <w:r w:rsidR="0002045A">
        <w:rPr>
          <w:color w:val="0000FF"/>
          <w:sz w:val="24"/>
        </w:rPr>
        <w:t>5</w:t>
      </w:r>
      <w:r>
        <w:rPr>
          <w:sz w:val="24"/>
        </w:rPr>
        <w:t xml:space="preserve">, the trim conditions are obtained by tuning the flapping frequency </w:t>
      </w:r>
      <w:r w:rsidRPr="001F0684">
        <w:rPr>
          <w:i/>
          <w:sz w:val="24"/>
        </w:rPr>
        <w:t>f</w:t>
      </w:r>
      <w:r>
        <w:rPr>
          <w:sz w:val="24"/>
        </w:rPr>
        <w:t xml:space="preserve">, the sweep angle </w:t>
      </w:r>
      <w:r w:rsidRPr="001F0684">
        <w:rPr>
          <w:rFonts w:cstheme="minorHAnsi"/>
          <w:i/>
          <w:sz w:val="24"/>
        </w:rPr>
        <w:t>ϕ</w:t>
      </w:r>
      <w:r>
        <w:rPr>
          <w:sz w:val="24"/>
        </w:rPr>
        <w:t xml:space="preserve"> and the rotation angles </w:t>
      </w:r>
      <w:r w:rsidRPr="001F0684">
        <w:rPr>
          <w:rFonts w:cstheme="minorHAnsi"/>
          <w:i/>
          <w:sz w:val="24"/>
        </w:rPr>
        <w:t>α</w:t>
      </w:r>
      <w:r>
        <w:rPr>
          <w:sz w:val="24"/>
        </w:rPr>
        <w:t xml:space="preserve"> of the FWMAV. The values of these </w:t>
      </w:r>
      <w:r>
        <w:rPr>
          <w:sz w:val="24"/>
        </w:rPr>
        <w:lastRenderedPageBreak/>
        <w:t xml:space="preserve">parameters are shown in </w:t>
      </w:r>
      <w:r w:rsidRPr="00E36C24">
        <w:rPr>
          <w:color w:val="0000FF"/>
          <w:sz w:val="24"/>
        </w:rPr>
        <w:t xml:space="preserve">Fig. </w:t>
      </w:r>
      <w:r w:rsidR="00D7494C">
        <w:rPr>
          <w:color w:val="0000FF"/>
          <w:sz w:val="24"/>
        </w:rPr>
        <w:t>9</w:t>
      </w:r>
      <w:r>
        <w:rPr>
          <w:sz w:val="24"/>
        </w:rPr>
        <w:t xml:space="preserve">. It is noted that the angles presented in </w:t>
      </w:r>
      <w:r w:rsidRPr="00E36C24">
        <w:rPr>
          <w:color w:val="0000FF"/>
          <w:sz w:val="24"/>
        </w:rPr>
        <w:t xml:space="preserve">Fig. </w:t>
      </w:r>
      <w:r w:rsidR="00D7494C">
        <w:rPr>
          <w:color w:val="0000FF"/>
          <w:sz w:val="24"/>
        </w:rPr>
        <w:t>9</w:t>
      </w:r>
      <w:r w:rsidRPr="00E36C24">
        <w:rPr>
          <w:color w:val="0000FF"/>
          <w:sz w:val="24"/>
        </w:rPr>
        <w:t xml:space="preserve"> </w:t>
      </w:r>
      <w:r>
        <w:rPr>
          <w:sz w:val="24"/>
        </w:rPr>
        <w:t xml:space="preserve">are measured at the wing base. In most cases, wing flexibility reduces the flapping frequency. The most significant reduction </w:t>
      </w:r>
      <w:r w:rsidR="00FA4549">
        <w:rPr>
          <w:sz w:val="24"/>
        </w:rPr>
        <w:t>is equal</w:t>
      </w:r>
      <w:r>
        <w:rPr>
          <w:sz w:val="24"/>
        </w:rPr>
        <w:t xml:space="preserve"> to 3.9 Hz (14%) at 0.0 m/s. The reduction in flapping frequency tends to be less considerable as the flight speed increases. At 3.0 m/s, this reduction is only 0.5 Hz</w:t>
      </w:r>
      <w:r w:rsidR="00FA4549">
        <w:rPr>
          <w:sz w:val="24"/>
        </w:rPr>
        <w:t>;</w:t>
      </w:r>
      <w:r>
        <w:rPr>
          <w:sz w:val="24"/>
        </w:rPr>
        <w:t xml:space="preserve"> </w:t>
      </w:r>
      <w:r w:rsidR="00FA4549">
        <w:rPr>
          <w:sz w:val="24"/>
        </w:rPr>
        <w:t xml:space="preserve">however </w:t>
      </w:r>
      <w:r>
        <w:rPr>
          <w:sz w:val="24"/>
        </w:rPr>
        <w:t xml:space="preserve">at 4.0 m/s, the flapping frequency of the flexible FWMAV even exceeds that of the rigid one. The explanation for the larger flapping frequency at 4.0 m/s will be provided in the next section. From 0.0 to 2.0 m/s, the mean </w:t>
      </w:r>
      <w:bookmarkStart w:id="14" w:name="OLE_LINK11"/>
      <w:r>
        <w:rPr>
          <w:sz w:val="24"/>
        </w:rPr>
        <w:t xml:space="preserve">sweep angle </w:t>
      </w:r>
      <w:r w:rsidRPr="00A1750A">
        <w:rPr>
          <w:rFonts w:cstheme="minorHAnsi"/>
          <w:i/>
          <w:sz w:val="24"/>
        </w:rPr>
        <w:t>ϕ</w:t>
      </w:r>
      <w:r>
        <w:rPr>
          <w:sz w:val="24"/>
        </w:rPr>
        <w:t xml:space="preserve"> </w:t>
      </w:r>
      <w:bookmarkEnd w:id="14"/>
      <w:r>
        <w:rPr>
          <w:sz w:val="24"/>
        </w:rPr>
        <w:t xml:space="preserve">slightly increases due to wing flexibility. However, at 3.0 and 4.0 m/s, the rigid FWMAV has a larger mean sweep angle. The figure also shows an increase in mean rotation angle </w:t>
      </w:r>
      <w:r w:rsidRPr="00A1750A">
        <w:rPr>
          <w:rFonts w:cstheme="minorHAnsi"/>
          <w:i/>
          <w:sz w:val="24"/>
        </w:rPr>
        <w:t>α</w:t>
      </w:r>
      <w:r>
        <w:rPr>
          <w:sz w:val="24"/>
        </w:rPr>
        <w:t xml:space="preserve"> due to wing flexibility when the flight speed is lower than 3.0 m/s. From 3.0 m/s, there is almost no change in the rotation angle.</w:t>
      </w:r>
    </w:p>
    <w:p w14:paraId="1010C14C" w14:textId="7BDCAD0B" w:rsidR="00264DBE" w:rsidRPr="00823119" w:rsidRDefault="00264DBE" w:rsidP="00264DBE">
      <w:pPr>
        <w:spacing w:after="0" w:line="480" w:lineRule="auto"/>
        <w:ind w:firstLine="240"/>
        <w:rPr>
          <w:color w:val="FF0000"/>
          <w:sz w:val="24"/>
        </w:rPr>
      </w:pPr>
      <w:r>
        <w:rPr>
          <w:sz w:val="24"/>
        </w:rPr>
        <w:t xml:space="preserve">The trim solutions of the rigid and flexible insect-like FWMAVs in one wingbeat stroke </w:t>
      </w:r>
      <w:r w:rsidR="005D0BC4">
        <w:rPr>
          <w:sz w:val="24"/>
        </w:rPr>
        <w:t xml:space="preserve">cycle </w:t>
      </w:r>
      <w:r>
        <w:rPr>
          <w:sz w:val="24"/>
        </w:rPr>
        <w:t xml:space="preserve">are illustrated in </w:t>
      </w:r>
      <w:r w:rsidRPr="00927091">
        <w:rPr>
          <w:color w:val="0000FF"/>
          <w:sz w:val="24"/>
        </w:rPr>
        <w:t xml:space="preserve">Fig. </w:t>
      </w:r>
      <w:r w:rsidR="009E6AF1">
        <w:rPr>
          <w:color w:val="0000FF"/>
          <w:sz w:val="24"/>
        </w:rPr>
        <w:t>1</w:t>
      </w:r>
      <w:r w:rsidR="00D7494C">
        <w:rPr>
          <w:color w:val="0000FF"/>
          <w:sz w:val="24"/>
        </w:rPr>
        <w:t>0</w:t>
      </w:r>
      <w:r>
        <w:rPr>
          <w:sz w:val="24"/>
        </w:rPr>
        <w:t xml:space="preserve">. The closed-loop trajectories of </w:t>
      </w:r>
      <w:r w:rsidR="00292B25">
        <w:rPr>
          <w:sz w:val="24"/>
        </w:rPr>
        <w:t xml:space="preserve">the </w:t>
      </w:r>
      <w:r>
        <w:rPr>
          <w:sz w:val="24"/>
        </w:rPr>
        <w:t>variables have confirmed the validity of the current trim search program. While hovering or flying at a low flight speed, wing flexibility increases the amplitude of the body pitch oscillation. However, in high-speed flight, this effect is reversed</w:t>
      </w:r>
      <w:r w:rsidR="00B36F8B">
        <w:rPr>
          <w:sz w:val="24"/>
        </w:rPr>
        <w:t>, and</w:t>
      </w:r>
      <w:r>
        <w:rPr>
          <w:sz w:val="24"/>
        </w:rPr>
        <w:t xml:space="preserve"> the rigid model has </w:t>
      </w:r>
      <w:r w:rsidR="001D6734">
        <w:rPr>
          <w:sz w:val="24"/>
        </w:rPr>
        <w:t>a</w:t>
      </w:r>
      <w:r w:rsidR="009A2FF5">
        <w:rPr>
          <w:sz w:val="24"/>
        </w:rPr>
        <w:t xml:space="preserve"> </w:t>
      </w:r>
      <w:r>
        <w:rPr>
          <w:sz w:val="24"/>
        </w:rPr>
        <w:t>larger body oscillation amplitude.</w:t>
      </w:r>
      <w:r w:rsidR="00315BED">
        <w:rPr>
          <w:sz w:val="24"/>
        </w:rPr>
        <w:t xml:space="preserve"> </w:t>
      </w:r>
      <w:r w:rsidR="00315BED" w:rsidRPr="00823119">
        <w:rPr>
          <w:color w:val="FF0000"/>
          <w:sz w:val="24"/>
        </w:rPr>
        <w:t xml:space="preserve">To </w:t>
      </w:r>
      <w:r w:rsidR="00D2009F" w:rsidRPr="00823119">
        <w:rPr>
          <w:color w:val="FF0000"/>
          <w:sz w:val="24"/>
        </w:rPr>
        <w:t>explain</w:t>
      </w:r>
      <w:r w:rsidR="00315BED" w:rsidRPr="00823119">
        <w:rPr>
          <w:color w:val="FF0000"/>
          <w:sz w:val="24"/>
        </w:rPr>
        <w:t xml:space="preserve"> this trend, the </w:t>
      </w:r>
      <w:r w:rsidR="00D1559C" w:rsidRPr="00823119">
        <w:rPr>
          <w:color w:val="FF0000"/>
          <w:sz w:val="24"/>
        </w:rPr>
        <w:t>pitching motion tendencies</w:t>
      </w:r>
      <w:r w:rsidR="00315BED" w:rsidRPr="00823119">
        <w:rPr>
          <w:color w:val="FF0000"/>
          <w:sz w:val="24"/>
        </w:rPr>
        <w:t xml:space="preserve"> of the rigid and flexible FWMAVs are investigated.</w:t>
      </w:r>
      <w:r w:rsidR="007D672E" w:rsidRPr="00823119">
        <w:rPr>
          <w:color w:val="FF0000"/>
          <w:sz w:val="24"/>
        </w:rPr>
        <w:t xml:space="preserve"> Similar to the simulation result by Kim and Han</w:t>
      </w:r>
      <w:r w:rsidR="00303234" w:rsidRPr="00823119">
        <w:rPr>
          <w:color w:val="FF0000"/>
          <w:sz w:val="24"/>
        </w:rPr>
        <w:t xml:space="preserve"> </w:t>
      </w:r>
      <w:r w:rsidR="00303234" w:rsidRPr="00823119">
        <w:rPr>
          <w:color w:val="FF0000"/>
          <w:sz w:val="24"/>
        </w:rPr>
        <w:fldChar w:fldCharType="begin" w:fldLock="1"/>
      </w:r>
      <w:r w:rsidR="00212A95" w:rsidRPr="00823119">
        <w:rPr>
          <w:color w:val="FF0000"/>
          <w:sz w:val="24"/>
        </w:rPr>
        <w:instrText>ADDIN CSL_CITATION { "citationItems" : [ { "id" : "ITEM-1", "itemData" : { "DOI" : "10.1088/1748-3182/9/1/016011", "ISSN" : "1748-3190", "PMID" : "24451177", "abstract" : "This paper investigates the six degrees of freedom (6-DOF) flight dynamics and stability of the hawkmoth Manduca sexta using a multibody dynamics approach that encompasses the effects of the time varying inertia tensor of all the body segments including two wings. The quasi-steady translational and unsteady rotational aerodynamics of the flapping wings are modeled with the blade element theory with aerodynamic coefficients derived from relevant experimental studies. The aerodynamics is given instantaneously at each integration time step without wingbeat-cycle-averaging. With the multibody dynamic model and the aerodynamic model for the hawkmoth, a direct time integration of the fully coupled 6-DOF nonlinear multibody dynamics equations of motion is performed. First, the passive damping magnitude of each single DOF is quantitatively examined with the measure of the time taken to half the initial velocity (thalf). The results show that the sideslip translation is less damped approximately three times than the other two translational DOFs, and the pitch rotation is less damped approximately five times than the other two rotational DOFs; each DOF has the value of (unit in wingbeat strokes): thalf,forward/backward\u00a0= 7.10, thalf,sideslip\u00a0= 17.95, thalf,ascending\u00a0= 7.13, thalf,descending\u00a0= 5.77, thalf,roll\u00a0= 0.68, thalf,pitch\u00a0= 2.39, and thalf,yaw\u00a0= 0.25. Second, the natural modes of motion, with the hovering flight as a reference equilibrium condition, are examined by analyzing fully coupled 6-DOF dynamic responses induced by multiple sets of force and moment disturbance combinations. The given disturbance combinations are set to excite the dynamic modes identified in relevant eigenmode analysis studies. The 6-DOF dynamic responses obtained from this study are compared with eigenmode analysis results in the relevant studies. The longitudinal modes of motion showed dynamic modal characteristics similar to the eigenmode analysis results from the relevant literature. However, the lateral modes of motion revealed more complex behavior, which is mainly due to the coupling effect in the lateral flight states and also between the lateral and longitudinal planes of motion. The main sources of the flight instability of the hovering hawkmoth are examined as either the longitudinal instability grown from the coupled forward/backward velocity and the pitch rate, or the lateral instability grown from the coupled sideslip velocity and the roll rate.", "author" : [ { "dropping-particle" : "", "family" : "Kim", "given" : "Joong-Kwan", "non-dropping-particle" : "", "parse-names" : false, "suffix" : "" }, { "dropping-particle" : "", "family" : "Han", "given" : "Jae-Hung", "non-dropping-particle" : "", "parse-names" : false, "suffix" : "" } ], "container-title" : "Bioinspiration &amp; biomimetics", "id" : "ITEM-1", "issue" : "1", "issued" : { "date-parts" : [ [ "2014" ] ] }, "page" : "016011", "title" : "A multibody approach for 6-DOF flight dynamics and stability analysis of the hawkmoth Manduca sexta.", "type" : "article-journal", "volume" : "9" }, "uris" : [ "http://www.mendeley.com/documents/?uuid=2f4c9509-863e-45f2-ba85-529d17f53bc0" ] } ], "mendeley" : { "formattedCitation" : "[44]", "plainTextFormattedCitation" : "[44]", "previouslyFormattedCitation" : "[44]" }, "properties" : { "noteIndex" : 0 }, "schema" : "https://github.com/citation-style-language/schema/raw/master/csl-citation.json" }</w:instrText>
      </w:r>
      <w:r w:rsidR="00303234" w:rsidRPr="00823119">
        <w:rPr>
          <w:color w:val="FF0000"/>
          <w:sz w:val="24"/>
        </w:rPr>
        <w:fldChar w:fldCharType="separate"/>
      </w:r>
      <w:r w:rsidR="009C482A" w:rsidRPr="00823119">
        <w:rPr>
          <w:noProof/>
          <w:color w:val="FF0000"/>
          <w:sz w:val="24"/>
        </w:rPr>
        <w:t>[44]</w:t>
      </w:r>
      <w:r w:rsidR="00303234" w:rsidRPr="00823119">
        <w:rPr>
          <w:color w:val="FF0000"/>
          <w:sz w:val="24"/>
        </w:rPr>
        <w:fldChar w:fldCharType="end"/>
      </w:r>
      <w:r w:rsidR="007D672E" w:rsidRPr="00823119">
        <w:rPr>
          <w:color w:val="FF0000"/>
          <w:sz w:val="24"/>
        </w:rPr>
        <w:t xml:space="preserve">, in this study, for all flight speeds, </w:t>
      </w:r>
      <w:r w:rsidR="00EF4199" w:rsidRPr="00823119">
        <w:rPr>
          <w:color w:val="FF0000"/>
          <w:sz w:val="24"/>
        </w:rPr>
        <w:t>during</w:t>
      </w:r>
      <w:r w:rsidR="007D672E" w:rsidRPr="00823119">
        <w:rPr>
          <w:color w:val="FF0000"/>
          <w:sz w:val="24"/>
        </w:rPr>
        <w:t xml:space="preserve"> the </w:t>
      </w:r>
      <w:r w:rsidR="001B6BE9" w:rsidRPr="00823119">
        <w:rPr>
          <w:color w:val="FF0000"/>
          <w:sz w:val="24"/>
        </w:rPr>
        <w:t>up</w:t>
      </w:r>
      <w:r w:rsidR="008815D3" w:rsidRPr="00823119">
        <w:rPr>
          <w:color w:val="FF0000"/>
          <w:sz w:val="24"/>
        </w:rPr>
        <w:t xml:space="preserve">- and </w:t>
      </w:r>
      <w:r w:rsidR="001B6BE9" w:rsidRPr="00823119">
        <w:rPr>
          <w:color w:val="FF0000"/>
          <w:sz w:val="24"/>
        </w:rPr>
        <w:t>down</w:t>
      </w:r>
      <w:r w:rsidR="007D672E" w:rsidRPr="00823119">
        <w:rPr>
          <w:color w:val="FF0000"/>
          <w:sz w:val="24"/>
        </w:rPr>
        <w:t>stroke</w:t>
      </w:r>
      <w:r w:rsidR="001B6BE9" w:rsidRPr="00823119">
        <w:rPr>
          <w:color w:val="FF0000"/>
          <w:sz w:val="24"/>
        </w:rPr>
        <w:t xml:space="preserve"> phases</w:t>
      </w:r>
      <w:r w:rsidR="008815D3" w:rsidRPr="00823119">
        <w:rPr>
          <w:color w:val="FF0000"/>
          <w:sz w:val="24"/>
        </w:rPr>
        <w:t>, the FWMAVs tend to</w:t>
      </w:r>
      <w:r w:rsidR="007D672E" w:rsidRPr="00823119">
        <w:rPr>
          <w:color w:val="FF0000"/>
          <w:sz w:val="24"/>
        </w:rPr>
        <w:t xml:space="preserve"> </w:t>
      </w:r>
      <w:r w:rsidR="001B6BE9" w:rsidRPr="00823119">
        <w:rPr>
          <w:color w:val="FF0000"/>
          <w:sz w:val="24"/>
        </w:rPr>
        <w:t xml:space="preserve">undergo </w:t>
      </w:r>
      <w:r w:rsidR="007D672E" w:rsidRPr="00823119">
        <w:rPr>
          <w:color w:val="FF0000"/>
          <w:sz w:val="24"/>
        </w:rPr>
        <w:t>pitch</w:t>
      </w:r>
      <w:r w:rsidR="001B6BE9" w:rsidRPr="00823119">
        <w:rPr>
          <w:color w:val="FF0000"/>
          <w:sz w:val="24"/>
        </w:rPr>
        <w:t>ing</w:t>
      </w:r>
      <w:r w:rsidR="007D672E" w:rsidRPr="00823119">
        <w:rPr>
          <w:color w:val="FF0000"/>
          <w:sz w:val="24"/>
        </w:rPr>
        <w:t xml:space="preserve"> </w:t>
      </w:r>
      <w:r w:rsidR="001B6BE9" w:rsidRPr="00823119">
        <w:rPr>
          <w:color w:val="FF0000"/>
          <w:sz w:val="24"/>
        </w:rPr>
        <w:t>up</w:t>
      </w:r>
      <w:r w:rsidR="008815D3" w:rsidRPr="00823119">
        <w:rPr>
          <w:color w:val="FF0000"/>
          <w:sz w:val="24"/>
        </w:rPr>
        <w:t xml:space="preserve"> and </w:t>
      </w:r>
      <w:r w:rsidR="001B6BE9" w:rsidRPr="00823119">
        <w:rPr>
          <w:color w:val="FF0000"/>
          <w:sz w:val="24"/>
        </w:rPr>
        <w:t>down motions</w:t>
      </w:r>
      <w:r w:rsidR="008815D3" w:rsidRPr="00823119">
        <w:rPr>
          <w:color w:val="FF0000"/>
          <w:sz w:val="24"/>
        </w:rPr>
        <w:t>, respectively</w:t>
      </w:r>
      <w:r w:rsidR="001B6BE9" w:rsidRPr="00823119">
        <w:rPr>
          <w:color w:val="FF0000"/>
          <w:sz w:val="24"/>
        </w:rPr>
        <w:t xml:space="preserve"> as shown in Fig. 11</w:t>
      </w:r>
      <w:r w:rsidR="008815D3" w:rsidRPr="00823119">
        <w:rPr>
          <w:color w:val="FF0000"/>
          <w:sz w:val="24"/>
        </w:rPr>
        <w:t xml:space="preserve">. </w:t>
      </w:r>
      <w:r w:rsidR="00B2450F" w:rsidRPr="00823119">
        <w:rPr>
          <w:color w:val="FF0000"/>
          <w:sz w:val="24"/>
        </w:rPr>
        <w:t>I</w:t>
      </w:r>
      <w:r w:rsidR="001B6BE9" w:rsidRPr="00823119">
        <w:rPr>
          <w:color w:val="FF0000"/>
          <w:sz w:val="24"/>
        </w:rPr>
        <w:t>n this figure, the up- and downstroke phases are respectively corresponding to the first and second halves of the wingbeat stroke cycle. The</w:t>
      </w:r>
      <w:r w:rsidR="00B447DC" w:rsidRPr="00823119">
        <w:rPr>
          <w:color w:val="FF0000"/>
          <w:sz w:val="24"/>
        </w:rPr>
        <w:t xml:space="preserve"> wing-tip trajectories in this</w:t>
      </w:r>
      <w:r w:rsidR="001B6BE9" w:rsidRPr="00823119">
        <w:rPr>
          <w:color w:val="FF0000"/>
          <w:sz w:val="24"/>
        </w:rPr>
        <w:t xml:space="preserve"> figure also reveal that i</w:t>
      </w:r>
      <w:r w:rsidR="008815D3" w:rsidRPr="00823119">
        <w:rPr>
          <w:color w:val="FF0000"/>
          <w:sz w:val="24"/>
        </w:rPr>
        <w:t xml:space="preserve">n hover and low-speed flight, the wings are positioned </w:t>
      </w:r>
      <w:r w:rsidR="00BA0181" w:rsidRPr="00823119">
        <w:rPr>
          <w:color w:val="FF0000"/>
          <w:sz w:val="24"/>
        </w:rPr>
        <w:t>ahead of</w:t>
      </w:r>
      <w:r w:rsidR="008815D3" w:rsidRPr="00823119">
        <w:rPr>
          <w:color w:val="FF0000"/>
          <w:sz w:val="24"/>
        </w:rPr>
        <w:t xml:space="preserve"> </w:t>
      </w:r>
      <w:r w:rsidR="00187946" w:rsidRPr="00823119">
        <w:rPr>
          <w:color w:val="FF0000"/>
          <w:sz w:val="24"/>
        </w:rPr>
        <w:t xml:space="preserve">the center of </w:t>
      </w:r>
      <w:r w:rsidR="001B6BE9" w:rsidRPr="00823119">
        <w:rPr>
          <w:color w:val="FF0000"/>
          <w:sz w:val="24"/>
        </w:rPr>
        <w:t>mass</w:t>
      </w:r>
      <w:r w:rsidR="000A4DB7" w:rsidRPr="00823119">
        <w:rPr>
          <w:color w:val="FF0000"/>
          <w:sz w:val="24"/>
        </w:rPr>
        <w:t>;</w:t>
      </w:r>
      <w:r w:rsidR="00187946" w:rsidRPr="00823119">
        <w:rPr>
          <w:color w:val="FF0000"/>
          <w:sz w:val="24"/>
        </w:rPr>
        <w:t xml:space="preserve"> </w:t>
      </w:r>
      <w:r w:rsidR="000A4DB7" w:rsidRPr="00823119">
        <w:rPr>
          <w:color w:val="FF0000"/>
          <w:sz w:val="24"/>
        </w:rPr>
        <w:t>thus</w:t>
      </w:r>
      <w:r w:rsidR="00003200" w:rsidRPr="00823119">
        <w:rPr>
          <w:color w:val="FF0000"/>
          <w:sz w:val="24"/>
        </w:rPr>
        <w:t>,</w:t>
      </w:r>
      <w:r w:rsidR="00187946" w:rsidRPr="00823119">
        <w:rPr>
          <w:color w:val="FF0000"/>
          <w:sz w:val="24"/>
        </w:rPr>
        <w:t xml:space="preserve"> wing drag play</w:t>
      </w:r>
      <w:r w:rsidR="00FE10A2" w:rsidRPr="00823119">
        <w:rPr>
          <w:color w:val="FF0000"/>
          <w:sz w:val="24"/>
        </w:rPr>
        <w:t>s</w:t>
      </w:r>
      <w:r w:rsidR="00187946" w:rsidRPr="00823119">
        <w:rPr>
          <w:color w:val="FF0000"/>
          <w:sz w:val="24"/>
        </w:rPr>
        <w:t xml:space="preserve"> the role of a damping force that </w:t>
      </w:r>
      <w:r w:rsidR="00D627D7" w:rsidRPr="00823119">
        <w:rPr>
          <w:color w:val="FF0000"/>
          <w:sz w:val="24"/>
        </w:rPr>
        <w:t>alleviates</w:t>
      </w:r>
      <w:r w:rsidR="00187946" w:rsidRPr="00823119">
        <w:rPr>
          <w:color w:val="FF0000"/>
          <w:sz w:val="24"/>
        </w:rPr>
        <w:t xml:space="preserve"> the pitching oscillation of the body. For the flexible FWMAV, due to </w:t>
      </w:r>
      <w:r w:rsidR="00CA062D" w:rsidRPr="00823119">
        <w:rPr>
          <w:color w:val="FF0000"/>
          <w:sz w:val="24"/>
        </w:rPr>
        <w:t xml:space="preserve">the torsional </w:t>
      </w:r>
      <w:r w:rsidR="00187946" w:rsidRPr="00823119">
        <w:rPr>
          <w:color w:val="FF0000"/>
          <w:sz w:val="24"/>
        </w:rPr>
        <w:t>deformation</w:t>
      </w:r>
      <w:r w:rsidR="00CA062D" w:rsidRPr="00823119">
        <w:rPr>
          <w:color w:val="FF0000"/>
          <w:sz w:val="24"/>
        </w:rPr>
        <w:t>s of the wings</w:t>
      </w:r>
      <w:r w:rsidR="00187946" w:rsidRPr="00823119">
        <w:rPr>
          <w:color w:val="FF0000"/>
          <w:sz w:val="24"/>
        </w:rPr>
        <w:t xml:space="preserve">, the </w:t>
      </w:r>
      <w:r w:rsidR="00575D87" w:rsidRPr="00823119">
        <w:rPr>
          <w:color w:val="FF0000"/>
          <w:sz w:val="24"/>
        </w:rPr>
        <w:t xml:space="preserve">wings’ </w:t>
      </w:r>
      <w:r w:rsidR="00187946" w:rsidRPr="00823119">
        <w:rPr>
          <w:color w:val="FF0000"/>
          <w:sz w:val="24"/>
        </w:rPr>
        <w:t xml:space="preserve">angle of attack </w:t>
      </w:r>
      <w:r w:rsidR="00101649" w:rsidRPr="00823119">
        <w:rPr>
          <w:color w:val="FF0000"/>
          <w:sz w:val="24"/>
        </w:rPr>
        <w:t>decrease</w:t>
      </w:r>
      <w:r w:rsidR="00575D87" w:rsidRPr="00823119">
        <w:rPr>
          <w:color w:val="FF0000"/>
          <w:sz w:val="24"/>
        </w:rPr>
        <w:t>s</w:t>
      </w:r>
      <w:r w:rsidR="00187946" w:rsidRPr="00823119">
        <w:rPr>
          <w:color w:val="FF0000"/>
          <w:sz w:val="24"/>
        </w:rPr>
        <w:t xml:space="preserve">; hence, the damping </w:t>
      </w:r>
      <w:r w:rsidR="00187946" w:rsidRPr="00823119">
        <w:rPr>
          <w:color w:val="FF0000"/>
          <w:sz w:val="24"/>
        </w:rPr>
        <w:lastRenderedPageBreak/>
        <w:t xml:space="preserve">force </w:t>
      </w:r>
      <w:r w:rsidR="00AD1E55">
        <w:rPr>
          <w:color w:val="FF0000"/>
          <w:sz w:val="24"/>
        </w:rPr>
        <w:t>is</w:t>
      </w:r>
      <w:r w:rsidR="001B1E5D" w:rsidRPr="00823119">
        <w:rPr>
          <w:color w:val="FF0000"/>
          <w:sz w:val="24"/>
        </w:rPr>
        <w:t xml:space="preserve"> lower. </w:t>
      </w:r>
      <w:r w:rsidR="00953879" w:rsidRPr="00823119">
        <w:rPr>
          <w:color w:val="FF0000"/>
          <w:sz w:val="24"/>
        </w:rPr>
        <w:t>Because</w:t>
      </w:r>
      <w:r w:rsidR="001B1E5D" w:rsidRPr="00823119">
        <w:rPr>
          <w:color w:val="FF0000"/>
          <w:sz w:val="24"/>
        </w:rPr>
        <w:t xml:space="preserve"> of </w:t>
      </w:r>
      <w:r w:rsidR="0064588F" w:rsidRPr="00823119">
        <w:rPr>
          <w:color w:val="FF0000"/>
          <w:sz w:val="24"/>
        </w:rPr>
        <w:t>this</w:t>
      </w:r>
      <w:r w:rsidR="001B1E5D" w:rsidRPr="00823119">
        <w:rPr>
          <w:color w:val="FF0000"/>
          <w:sz w:val="24"/>
        </w:rPr>
        <w:t>, the body pitching amplitude of the flexible FWMAV is larger as shown in Fig</w:t>
      </w:r>
      <w:r w:rsidR="00104F21" w:rsidRPr="00823119">
        <w:rPr>
          <w:color w:val="FF0000"/>
          <w:sz w:val="24"/>
        </w:rPr>
        <w:t xml:space="preserve">. </w:t>
      </w:r>
      <w:r w:rsidR="00D7494C" w:rsidRPr="00823119">
        <w:rPr>
          <w:color w:val="FF0000"/>
          <w:sz w:val="24"/>
        </w:rPr>
        <w:t>10</w:t>
      </w:r>
      <w:r w:rsidR="00104F21" w:rsidRPr="00823119">
        <w:rPr>
          <w:color w:val="FF0000"/>
          <w:sz w:val="24"/>
        </w:rPr>
        <w:t>. I</w:t>
      </w:r>
      <w:r w:rsidR="00414498" w:rsidRPr="00823119">
        <w:rPr>
          <w:color w:val="FF0000"/>
          <w:sz w:val="24"/>
        </w:rPr>
        <w:t>n contrast, at high speed</w:t>
      </w:r>
      <w:r w:rsidR="00897E48" w:rsidRPr="00823119">
        <w:rPr>
          <w:color w:val="FF0000"/>
          <w:sz w:val="24"/>
        </w:rPr>
        <w:t>s</w:t>
      </w:r>
      <w:r w:rsidR="00414498" w:rsidRPr="00823119">
        <w:rPr>
          <w:color w:val="FF0000"/>
          <w:sz w:val="24"/>
        </w:rPr>
        <w:t xml:space="preserve"> (</w:t>
      </w:r>
      <w:r w:rsidR="00897E48" w:rsidRPr="00823119">
        <w:rPr>
          <w:color w:val="FF0000"/>
          <w:sz w:val="24"/>
        </w:rPr>
        <w:t xml:space="preserve">3.0 and </w:t>
      </w:r>
      <w:r w:rsidR="00414498" w:rsidRPr="00823119">
        <w:rPr>
          <w:color w:val="FF0000"/>
          <w:sz w:val="24"/>
        </w:rPr>
        <w:t xml:space="preserve">4.0 m/s), the FWMAVs move their wings aftward by reducing the sweep angle </w:t>
      </w:r>
      <w:r w:rsidR="00414498" w:rsidRPr="00823119">
        <w:rPr>
          <w:rFonts w:cstheme="minorHAnsi"/>
          <w:i/>
          <w:color w:val="FF0000"/>
          <w:sz w:val="24"/>
        </w:rPr>
        <w:t>ϕ</w:t>
      </w:r>
      <w:r w:rsidR="00414498" w:rsidRPr="00823119">
        <w:rPr>
          <w:rFonts w:cstheme="minorHAnsi"/>
          <w:color w:val="FF0000"/>
          <w:sz w:val="24"/>
        </w:rPr>
        <w:t xml:space="preserve"> (Fig.</w:t>
      </w:r>
      <w:r w:rsidR="00D7494C" w:rsidRPr="00823119">
        <w:rPr>
          <w:rFonts w:cstheme="minorHAnsi"/>
          <w:color w:val="FF0000"/>
          <w:sz w:val="24"/>
        </w:rPr>
        <w:t xml:space="preserve"> 9</w:t>
      </w:r>
      <w:r w:rsidR="00414498" w:rsidRPr="00823119">
        <w:rPr>
          <w:rFonts w:cstheme="minorHAnsi"/>
          <w:color w:val="FF0000"/>
          <w:sz w:val="24"/>
        </w:rPr>
        <w:t>)</w:t>
      </w:r>
      <w:r w:rsidR="00101649" w:rsidRPr="00823119">
        <w:rPr>
          <w:rFonts w:cstheme="minorHAnsi"/>
          <w:color w:val="FF0000"/>
          <w:sz w:val="24"/>
        </w:rPr>
        <w:t xml:space="preserve"> and the elevation angle </w:t>
      </w:r>
      <w:r w:rsidR="00101649" w:rsidRPr="00823119">
        <w:rPr>
          <w:rFonts w:cstheme="minorHAnsi"/>
          <w:i/>
          <w:color w:val="FF0000"/>
          <w:sz w:val="24"/>
        </w:rPr>
        <w:t>θ</w:t>
      </w:r>
      <w:r w:rsidR="00552D84" w:rsidRPr="00823119">
        <w:rPr>
          <w:rFonts w:cstheme="minorHAnsi"/>
          <w:color w:val="FF0000"/>
          <w:sz w:val="24"/>
        </w:rPr>
        <w:t xml:space="preserve"> </w:t>
      </w:r>
      <w:r w:rsidR="00552D84" w:rsidRPr="00823119">
        <w:rPr>
          <w:rFonts w:cstheme="minorHAnsi"/>
          <w:color w:val="FF0000"/>
          <w:sz w:val="24"/>
        </w:rPr>
        <w:fldChar w:fldCharType="begin" w:fldLock="1"/>
      </w:r>
      <w:r w:rsidR="00B17528" w:rsidRPr="00823119">
        <w:rPr>
          <w:rFonts w:cstheme="minorHAnsi"/>
          <w:color w:val="FF0000"/>
          <w:sz w:val="24"/>
        </w:rPr>
        <w:instrText>ADDIN CSL_CITATION { "citationItems" : [ { "id" : "ITEM-1", "itemData" : { "ISBN" : "0022-0949 (Print)\\r0022-0949 (Linking)",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"Alexander P.", "non-dropping-particle" : "", "parse-names" : false, "suffix" : "" }, { "dropping-particle" : "", "family" : "Ellington", "given" : "C. P.", "non-dropping-particle" : "", "parse-names" : false, "suffix" : "" } ], "container-title" : "The Journal of experimental biology", "id" : "ITEM-1", "issue" : "21", "issued" : { "date-parts" : [ [ "1997" ] ] }, "page" : "2705-2722", "title" : "The mechanics of flight in the hawkmoth Manduca sexta. I. Kinematics of hovering and forward flight.", "type" : "article-journal", "volume" : "200" }, "uris" : [ "http://www.mendeley.com/documents/?uuid=99b65c56-d62c-423b-949e-9d17918f8e57" ] } ], "mendeley" : { "formattedCitation" : "[27]", "plainTextFormattedCitation" : "[27]", "previouslyFormattedCitation" : "[27]" }, "properties" : { "noteIndex" : 0 }, "schema" : "https://github.com/citation-style-language/schema/raw/master/csl-citation.json" }</w:instrText>
      </w:r>
      <w:r w:rsidR="00552D84" w:rsidRPr="00823119">
        <w:rPr>
          <w:rFonts w:cstheme="minorHAnsi"/>
          <w:color w:val="FF0000"/>
          <w:sz w:val="24"/>
        </w:rPr>
        <w:fldChar w:fldCharType="separate"/>
      </w:r>
      <w:r w:rsidR="00552D84" w:rsidRPr="00823119">
        <w:rPr>
          <w:rFonts w:cstheme="minorHAnsi"/>
          <w:noProof/>
          <w:color w:val="FF0000"/>
          <w:sz w:val="24"/>
        </w:rPr>
        <w:t>[27]</w:t>
      </w:r>
      <w:r w:rsidR="00552D84" w:rsidRPr="00823119">
        <w:rPr>
          <w:rFonts w:cstheme="minorHAnsi"/>
          <w:color w:val="FF0000"/>
          <w:sz w:val="24"/>
        </w:rPr>
        <w:fldChar w:fldCharType="end"/>
      </w:r>
      <w:r w:rsidR="00980FC1" w:rsidRPr="00823119">
        <w:rPr>
          <w:rFonts w:cstheme="minorHAnsi"/>
          <w:color w:val="FF0000"/>
          <w:sz w:val="24"/>
        </w:rPr>
        <w:t>.</w:t>
      </w:r>
      <w:r w:rsidR="00101649" w:rsidRPr="00823119">
        <w:rPr>
          <w:rFonts w:cstheme="minorHAnsi"/>
          <w:color w:val="FF0000"/>
          <w:sz w:val="24"/>
        </w:rPr>
        <w:t xml:space="preserve"> </w:t>
      </w:r>
      <w:r w:rsidR="00980FC1" w:rsidRPr="00823119">
        <w:rPr>
          <w:rFonts w:cstheme="minorHAnsi"/>
          <w:color w:val="FF0000"/>
          <w:sz w:val="24"/>
        </w:rPr>
        <w:t>Consequently</w:t>
      </w:r>
      <w:r w:rsidR="00427B68" w:rsidRPr="00823119">
        <w:rPr>
          <w:rFonts w:cstheme="minorHAnsi"/>
          <w:color w:val="FF0000"/>
          <w:sz w:val="24"/>
        </w:rPr>
        <w:t xml:space="preserve">, the </w:t>
      </w:r>
      <w:r w:rsidR="00980FC1" w:rsidRPr="00823119">
        <w:rPr>
          <w:rFonts w:cstheme="minorHAnsi"/>
          <w:color w:val="FF0000"/>
          <w:sz w:val="24"/>
        </w:rPr>
        <w:t>wing tip regions, which generate most aerodynamic force during the translational phase,</w:t>
      </w:r>
      <w:r w:rsidR="00427B68" w:rsidRPr="00823119">
        <w:rPr>
          <w:rFonts w:cstheme="minorHAnsi"/>
          <w:color w:val="FF0000"/>
          <w:sz w:val="24"/>
        </w:rPr>
        <w:t xml:space="preserve"> fall behind the center of </w:t>
      </w:r>
      <w:r w:rsidR="001B6BE9" w:rsidRPr="00823119">
        <w:rPr>
          <w:rFonts w:cstheme="minorHAnsi"/>
          <w:color w:val="FF0000"/>
          <w:sz w:val="24"/>
        </w:rPr>
        <w:t>mass</w:t>
      </w:r>
      <w:r w:rsidR="00980FC1" w:rsidRPr="00823119">
        <w:rPr>
          <w:rFonts w:cstheme="minorHAnsi"/>
          <w:color w:val="FF0000"/>
          <w:sz w:val="24"/>
        </w:rPr>
        <w:t>;</w:t>
      </w:r>
      <w:r w:rsidR="00427B68" w:rsidRPr="00823119">
        <w:rPr>
          <w:rFonts w:cstheme="minorHAnsi"/>
          <w:color w:val="FF0000"/>
          <w:sz w:val="24"/>
        </w:rPr>
        <w:t xml:space="preserve"> and</w:t>
      </w:r>
      <w:r w:rsidR="00980FC1" w:rsidRPr="00823119">
        <w:rPr>
          <w:rFonts w:cstheme="minorHAnsi"/>
          <w:color w:val="FF0000"/>
          <w:sz w:val="24"/>
        </w:rPr>
        <w:t xml:space="preserve"> thus,</w:t>
      </w:r>
      <w:r w:rsidR="00427B68" w:rsidRPr="00823119">
        <w:rPr>
          <w:rFonts w:cstheme="minorHAnsi"/>
          <w:color w:val="FF0000"/>
          <w:sz w:val="24"/>
        </w:rPr>
        <w:t xml:space="preserve"> the wing drag force </w:t>
      </w:r>
      <w:r w:rsidR="00561FE7" w:rsidRPr="00823119">
        <w:rPr>
          <w:rFonts w:cstheme="minorHAnsi"/>
          <w:color w:val="FF0000"/>
          <w:sz w:val="24"/>
        </w:rPr>
        <w:t>stimulate</w:t>
      </w:r>
      <w:r w:rsidR="00874408" w:rsidRPr="00823119">
        <w:rPr>
          <w:rFonts w:cstheme="minorHAnsi"/>
          <w:color w:val="FF0000"/>
          <w:sz w:val="24"/>
        </w:rPr>
        <w:t>s</w:t>
      </w:r>
      <w:r w:rsidR="00427B68" w:rsidRPr="00823119">
        <w:rPr>
          <w:rFonts w:cstheme="minorHAnsi"/>
          <w:color w:val="FF0000"/>
          <w:sz w:val="24"/>
        </w:rPr>
        <w:t xml:space="preserve"> the body pitching oscillation</w:t>
      </w:r>
      <w:r w:rsidR="00561FE7" w:rsidRPr="00823119">
        <w:rPr>
          <w:rFonts w:cstheme="minorHAnsi"/>
          <w:color w:val="FF0000"/>
          <w:sz w:val="24"/>
        </w:rPr>
        <w:t xml:space="preserve"> in this case</w:t>
      </w:r>
      <w:r w:rsidR="00427B68" w:rsidRPr="00823119">
        <w:rPr>
          <w:rFonts w:cstheme="minorHAnsi"/>
          <w:color w:val="FF0000"/>
          <w:sz w:val="24"/>
        </w:rPr>
        <w:t xml:space="preserve">. Using the flexible wings can reduce this force, and </w:t>
      </w:r>
      <w:r w:rsidR="007759FF" w:rsidRPr="00823119">
        <w:rPr>
          <w:rFonts w:cstheme="minorHAnsi"/>
          <w:color w:val="FF0000"/>
          <w:sz w:val="24"/>
        </w:rPr>
        <w:t>hence,</w:t>
      </w:r>
      <w:r w:rsidR="00427B68" w:rsidRPr="00823119">
        <w:rPr>
          <w:rFonts w:cstheme="minorHAnsi"/>
          <w:color w:val="FF0000"/>
          <w:sz w:val="24"/>
        </w:rPr>
        <w:t xml:space="preserve"> </w:t>
      </w:r>
      <w:r w:rsidR="007B2B44" w:rsidRPr="00823119">
        <w:rPr>
          <w:rFonts w:cstheme="minorHAnsi"/>
          <w:color w:val="FF0000"/>
          <w:sz w:val="24"/>
        </w:rPr>
        <w:t xml:space="preserve">diminish this </w:t>
      </w:r>
      <w:r w:rsidR="00561FE7" w:rsidRPr="00823119">
        <w:rPr>
          <w:rFonts w:cstheme="minorHAnsi"/>
          <w:color w:val="FF0000"/>
          <w:sz w:val="24"/>
        </w:rPr>
        <w:t>oscillation</w:t>
      </w:r>
      <w:r w:rsidR="002141AE" w:rsidRPr="00823119">
        <w:rPr>
          <w:rFonts w:cstheme="minorHAnsi"/>
          <w:color w:val="FF0000"/>
          <w:sz w:val="24"/>
        </w:rPr>
        <w:t xml:space="preserve"> as shown in Fig</w:t>
      </w:r>
      <w:r w:rsidR="00E03559" w:rsidRPr="00823119">
        <w:rPr>
          <w:rFonts w:cstheme="minorHAnsi"/>
          <w:color w:val="FF0000"/>
          <w:sz w:val="24"/>
        </w:rPr>
        <w:t>. 1</w:t>
      </w:r>
      <w:r w:rsidR="00D7494C" w:rsidRPr="00823119">
        <w:rPr>
          <w:rFonts w:cstheme="minorHAnsi"/>
          <w:color w:val="FF0000"/>
          <w:sz w:val="24"/>
        </w:rPr>
        <w:t>0</w:t>
      </w:r>
      <w:r w:rsidR="002141AE" w:rsidRPr="00823119">
        <w:rPr>
          <w:rFonts w:cstheme="minorHAnsi"/>
          <w:color w:val="FF0000"/>
          <w:sz w:val="24"/>
        </w:rPr>
        <w:t>.</w:t>
      </w:r>
    </w:p>
    <w:p w14:paraId="1DB34C4A" w14:textId="02885385" w:rsidR="00AE0587" w:rsidRDefault="005B2396" w:rsidP="00264DBE">
      <w:pPr>
        <w:spacing w:after="0" w:line="480" w:lineRule="auto"/>
        <w:ind w:firstLine="240"/>
        <w:rPr>
          <w:sz w:val="24"/>
        </w:rPr>
      </w:pPr>
      <w:bookmarkStart w:id="15" w:name="OLE_LINK33"/>
      <w:bookmarkStart w:id="16" w:name="OLE_LINK34"/>
      <w:r w:rsidRPr="00823119">
        <w:rPr>
          <w:color w:val="FF0000"/>
          <w:sz w:val="24"/>
        </w:rPr>
        <w:t xml:space="preserve">It is noted that for each iteration of the trim search program, the simulation </w:t>
      </w:r>
      <w:r w:rsidR="002170D7" w:rsidRPr="00823119">
        <w:rPr>
          <w:color w:val="FF0000"/>
          <w:sz w:val="24"/>
        </w:rPr>
        <w:t>is performed</w:t>
      </w:r>
      <w:r w:rsidRPr="00823119">
        <w:rPr>
          <w:color w:val="FF0000"/>
          <w:sz w:val="24"/>
        </w:rPr>
        <w:t xml:space="preserve"> for the first two wingbeat stroke cycles, and only the forces and moments of the second cycle </w:t>
      </w:r>
      <w:r w:rsidR="008305D4" w:rsidRPr="00823119">
        <w:rPr>
          <w:color w:val="FF0000"/>
          <w:sz w:val="24"/>
        </w:rPr>
        <w:t>are</w:t>
      </w:r>
      <w:r w:rsidRPr="00823119">
        <w:rPr>
          <w:color w:val="FF0000"/>
          <w:sz w:val="24"/>
        </w:rPr>
        <w:t xml:space="preserve"> </w:t>
      </w:r>
      <w:r w:rsidR="004F4CA6" w:rsidRPr="00823119">
        <w:rPr>
          <w:color w:val="FF0000"/>
          <w:sz w:val="24"/>
        </w:rPr>
        <w:t>used</w:t>
      </w:r>
      <w:r w:rsidRPr="00823119">
        <w:rPr>
          <w:color w:val="FF0000"/>
          <w:sz w:val="24"/>
        </w:rPr>
        <w:t>. According to the time history of the aerodynamic forces produced by a hawkmoth-like wing in an experiment by Lua et al.</w:t>
      </w:r>
      <w:r w:rsidR="00B17528" w:rsidRPr="00823119">
        <w:rPr>
          <w:color w:val="FF0000"/>
          <w:sz w:val="24"/>
        </w:rPr>
        <w:t xml:space="preserve"> </w:t>
      </w:r>
      <w:r w:rsidR="00B17528" w:rsidRPr="00823119">
        <w:rPr>
          <w:color w:val="FF0000"/>
          <w:sz w:val="24"/>
        </w:rPr>
        <w:fldChar w:fldCharType="begin" w:fldLock="1"/>
      </w:r>
      <w:r w:rsidR="00212A95" w:rsidRPr="00823119">
        <w:rPr>
          <w:color w:val="FF0000"/>
          <w:sz w:val="24"/>
        </w:rPr>
        <w:instrText>ADDIN CSL_CITATION { "citationItems" : [ { "id" : "ITEM-1", "itemData" : { "DOI" : "10.1007/s00348-010-0873-5", "ISBN" : "0723-4864", "ISSN" : "07234864", "abstract" : "Insect wings are subjected to fluid, inertia and gravitational forces during flapping flight. Owing to their limited rigidity, they bent under the influence of these forces. Numerical study by Hamamoto et al. (Adv Robot 21(1-2):1-21, 2007) showed that a flexible wing is able to generate almost as much lift as a rigid wing during flapping. In this paper, we take a closer look at the relationship between wing flexibility (or stiffness) and aerodynamic force generation in flapping hovering flight. The experimental study was conducted in two stages. The first stage consisted of detailed force measurement and flow visualization of a rigid hawkmoth-like wing undergoing hovering hawkmoth flapping motion and simple harmonic flapping motion, with the aim of establishing a benchmark database for the second stage, which involved hawkmoth-like wing of different flexibility performing the same flapping motions. Hawkmoth motion was conducted at Re = 7,254 and reduced frequency of 0.26, while simple harmonic flapping motion at Re = 7,800 and 11,700, and reduced frequency of 0.25. Results show that aerodynamic force generation on the rigid wing is governed primarily by the combined effect of wing acceleration and leading edge vortex generated on the upper surface of the wing, while the remnants of the wake vortices generated from the previous stroke play only a minor role. Our results from the flexible wing study, while generally supportive of the finding by Hamamoto et al. (Adv Robot 21(1-2):1-21, 2007), also reveal the existence of a critical stiffness constant, below which lift coefficient deteriorates significantly. This finding suggests that although using flexible wing in micro air vehicle application may be beneficial in term of lightweight, too much flexibility can lead to deterioration in flapping performance in terms of aerodynamic force generation. The results further show that wings with stiffness constant above the critical value can deliver mean lift coefficient almost the same as a rigid wing when executing hawkmoth motion, but lower than the rigid wing when performing a simple harmonic motion. In all cases studied (7,800 &lt;= Re &lt;= 11,700), the Reynolds number does not alter the force generation significantly.", "author" : [ { "dropping-particle" : "", "family" : "Lua", "given" : "K. B.", "non-dropping-particle" : "", "parse-names" : false, "suffix" : "" }, { "dropping-particle" : "", "family" : "Lai", "given" : "K. C.", "non-dropping-particle" : "", "parse-names" : false, "suffix" : "" }, { "dropping-particle" : "", "family" : "Lim", "given" : "T. T.", "non-dropping-particle" : "", "parse-names" : false, "suffix" : "" }, { "dropping-particle" : "", "family" : "Yeo", "given" : "K. S.", "non-dropping-particle" : "", "parse-names" : false, "suffix" : "" } ], "container-title" : "Experiments in Fluids", "id" : "ITEM-1", "issue" : "6", "issued" : { "date-parts" : [ [ "2010" ] ] }, "page" : "1263-1291", "title" : "On the aerodynamic characteristics of hovering rigid and flexible hawkmoth-like wings", "type" : "article-journal", "volume" : "49" }, "uris" : [ "http://www.mendeley.com/documents/?uuid=b141ec7f-9679-41d9-8fe4-4e2044db2d75" ] } ], "mendeley" : { "formattedCitation" : "[47]", "plainTextFormattedCitation" : "[47]", "previouslyFormattedCitation" : "[47]" }, "properties" : { "noteIndex" : 0 }, "schema" : "https://github.com/citation-style-language/schema/raw/master/csl-citation.json" }</w:instrText>
      </w:r>
      <w:r w:rsidR="00B17528" w:rsidRPr="00823119">
        <w:rPr>
          <w:color w:val="FF0000"/>
          <w:sz w:val="24"/>
        </w:rPr>
        <w:fldChar w:fldCharType="separate"/>
      </w:r>
      <w:r w:rsidR="009C482A" w:rsidRPr="00823119">
        <w:rPr>
          <w:noProof/>
          <w:color w:val="FF0000"/>
          <w:sz w:val="24"/>
        </w:rPr>
        <w:t>[47]</w:t>
      </w:r>
      <w:r w:rsidR="00B17528" w:rsidRPr="00823119">
        <w:rPr>
          <w:color w:val="FF0000"/>
          <w:sz w:val="24"/>
        </w:rPr>
        <w:fldChar w:fldCharType="end"/>
      </w:r>
      <w:r w:rsidRPr="00823119">
        <w:rPr>
          <w:color w:val="FF0000"/>
          <w:sz w:val="24"/>
        </w:rPr>
        <w:t xml:space="preserve">, the transitory state almost disappears in the second stroke cycle, and from this cycle, the aerodynamic forces have reached a periodic state. </w:t>
      </w:r>
      <w:r w:rsidR="00332314" w:rsidRPr="00823119">
        <w:rPr>
          <w:color w:val="FF0000"/>
          <w:sz w:val="24"/>
        </w:rPr>
        <w:t>The present framework takes 232 seconds to run the simulation for the first two wingbeat stroke cycles of the flexible FWMAV on a PC with</w:t>
      </w:r>
      <w:r w:rsidR="006561F0" w:rsidRPr="00823119">
        <w:rPr>
          <w:color w:val="FF0000"/>
          <w:sz w:val="24"/>
        </w:rPr>
        <w:t xml:space="preserve"> an</w:t>
      </w:r>
      <w:r w:rsidR="00332314" w:rsidRPr="00823119">
        <w:rPr>
          <w:color w:val="FF0000"/>
          <w:sz w:val="24"/>
        </w:rPr>
        <w:t xml:space="preserve"> eight-thread CPU (4.0 Hz) and a memory of 16.0 GB. </w:t>
      </w:r>
      <w:r w:rsidR="006D542B" w:rsidRPr="00823119">
        <w:rPr>
          <w:color w:val="FF0000"/>
          <w:sz w:val="24"/>
        </w:rPr>
        <w:t xml:space="preserve">To run three and four </w:t>
      </w:r>
      <w:r w:rsidR="00E13A39" w:rsidRPr="00823119">
        <w:rPr>
          <w:color w:val="FF0000"/>
          <w:sz w:val="24"/>
        </w:rPr>
        <w:t xml:space="preserve">complete </w:t>
      </w:r>
      <w:r w:rsidR="00165AE1" w:rsidRPr="00823119">
        <w:rPr>
          <w:color w:val="FF0000"/>
          <w:sz w:val="24"/>
        </w:rPr>
        <w:t xml:space="preserve">stroke cycles, it </w:t>
      </w:r>
      <w:r w:rsidR="006D542B" w:rsidRPr="00823119">
        <w:rPr>
          <w:color w:val="FF0000"/>
          <w:sz w:val="24"/>
        </w:rPr>
        <w:t>respectively takes 484 and 903 seconds.</w:t>
      </w:r>
      <w:r w:rsidR="00B46727" w:rsidRPr="00823119">
        <w:rPr>
          <w:color w:val="FF0000"/>
          <w:sz w:val="24"/>
        </w:rPr>
        <w:t xml:space="preserve"> </w:t>
      </w:r>
      <w:r w:rsidR="00C40AC2" w:rsidRPr="00823119">
        <w:rPr>
          <w:color w:val="FF0000"/>
          <w:sz w:val="24"/>
        </w:rPr>
        <w:t xml:space="preserve">For </w:t>
      </w:r>
      <w:r w:rsidR="008355EF" w:rsidRPr="00823119">
        <w:rPr>
          <w:color w:val="FF0000"/>
          <w:sz w:val="24"/>
        </w:rPr>
        <w:t xml:space="preserve">simulations with more stroke cycles, </w:t>
      </w:r>
      <w:r w:rsidR="00C40AC2" w:rsidRPr="00823119">
        <w:rPr>
          <w:color w:val="FF0000"/>
          <w:sz w:val="24"/>
        </w:rPr>
        <w:t xml:space="preserve">the </w:t>
      </w:r>
      <w:r w:rsidR="00B15192" w:rsidRPr="00823119">
        <w:rPr>
          <w:color w:val="FF0000"/>
          <w:sz w:val="24"/>
        </w:rPr>
        <w:t xml:space="preserve">computational time may be </w:t>
      </w:r>
      <w:r w:rsidR="00C64799">
        <w:rPr>
          <w:color w:val="FF0000"/>
          <w:sz w:val="24"/>
        </w:rPr>
        <w:t>kept low</w:t>
      </w:r>
      <w:r w:rsidR="00B15192" w:rsidRPr="00823119">
        <w:rPr>
          <w:color w:val="FF0000"/>
          <w:sz w:val="24"/>
        </w:rPr>
        <w:t xml:space="preserve"> by applying </w:t>
      </w:r>
      <w:r w:rsidR="008355EF" w:rsidRPr="00823119">
        <w:rPr>
          <w:color w:val="FF0000"/>
          <w:sz w:val="24"/>
        </w:rPr>
        <w:t xml:space="preserve">the wake cut-off technique </w:t>
      </w:r>
      <w:r w:rsidR="00B15192" w:rsidRPr="00823119">
        <w:rPr>
          <w:color w:val="FF0000"/>
          <w:sz w:val="24"/>
        </w:rPr>
        <w:t>to exclude</w:t>
      </w:r>
      <w:r w:rsidR="008355EF" w:rsidRPr="00823119">
        <w:rPr>
          <w:color w:val="FF0000"/>
          <w:sz w:val="24"/>
        </w:rPr>
        <w:t xml:space="preserve"> some wake parts</w:t>
      </w:r>
      <w:r w:rsidR="00B15192" w:rsidRPr="00823119">
        <w:rPr>
          <w:color w:val="FF0000"/>
          <w:sz w:val="24"/>
        </w:rPr>
        <w:t xml:space="preserve"> that</w:t>
      </w:r>
      <w:r w:rsidR="001503DC" w:rsidRPr="00823119">
        <w:rPr>
          <w:color w:val="FF0000"/>
          <w:sz w:val="24"/>
        </w:rPr>
        <w:t xml:space="preserve"> have been </w:t>
      </w:r>
      <w:r w:rsidR="006E280D" w:rsidRPr="00823119">
        <w:rPr>
          <w:color w:val="FF0000"/>
          <w:sz w:val="24"/>
        </w:rPr>
        <w:t xml:space="preserve">largely </w:t>
      </w:r>
      <w:r w:rsidR="001503DC" w:rsidRPr="00823119">
        <w:rPr>
          <w:color w:val="FF0000"/>
          <w:sz w:val="24"/>
        </w:rPr>
        <w:t>diffused or are located far from the FWMAV</w:t>
      </w:r>
      <w:r w:rsidR="00DA14B1" w:rsidRPr="00823119">
        <w:rPr>
          <w:color w:val="FF0000"/>
          <w:sz w:val="24"/>
        </w:rPr>
        <w:t>.</w:t>
      </w:r>
      <w:r w:rsidR="008355EF" w:rsidRPr="00823119">
        <w:rPr>
          <w:color w:val="FF0000"/>
          <w:sz w:val="24"/>
        </w:rPr>
        <w:t xml:space="preserve"> </w:t>
      </w:r>
      <w:r w:rsidR="00B46727" w:rsidRPr="00823119">
        <w:rPr>
          <w:color w:val="FF0000"/>
          <w:sz w:val="24"/>
        </w:rPr>
        <w:t>It is also observed that</w:t>
      </w:r>
      <w:r w:rsidR="00342229" w:rsidRPr="00823119">
        <w:rPr>
          <w:color w:val="FF0000"/>
          <w:sz w:val="24"/>
        </w:rPr>
        <w:t xml:space="preserve"> when working on the rigid FWMAV flight simulation, the force and deformation transferring processes are not required, and</w:t>
      </w:r>
      <w:r w:rsidR="00B46727" w:rsidRPr="00823119">
        <w:rPr>
          <w:color w:val="FF0000"/>
          <w:sz w:val="24"/>
        </w:rPr>
        <w:t xml:space="preserve"> the computational time </w:t>
      </w:r>
      <w:r w:rsidR="00B15192" w:rsidRPr="00823119">
        <w:rPr>
          <w:color w:val="FF0000"/>
          <w:sz w:val="24"/>
        </w:rPr>
        <w:t xml:space="preserve">decreases </w:t>
      </w:r>
      <w:r w:rsidR="00B46727" w:rsidRPr="00823119">
        <w:rPr>
          <w:color w:val="FF0000"/>
          <w:sz w:val="24"/>
        </w:rPr>
        <w:t>by about 1.5 times.</w:t>
      </w:r>
      <w:r w:rsidR="00980BC4" w:rsidRPr="00823119">
        <w:rPr>
          <w:color w:val="FF0000"/>
          <w:sz w:val="24"/>
        </w:rPr>
        <w:t xml:space="preserve"> </w:t>
      </w:r>
      <w:r w:rsidR="00E13A39" w:rsidRPr="00823119">
        <w:rPr>
          <w:color w:val="FF0000"/>
          <w:sz w:val="24"/>
        </w:rPr>
        <w:t xml:space="preserve">Compared to other CFD-based simulation programs that normally </w:t>
      </w:r>
      <w:r w:rsidR="008A632C" w:rsidRPr="00823119">
        <w:rPr>
          <w:color w:val="FF0000"/>
          <w:sz w:val="24"/>
        </w:rPr>
        <w:t>require</w:t>
      </w:r>
      <w:r w:rsidR="00E13A39" w:rsidRPr="00823119">
        <w:rPr>
          <w:color w:val="FF0000"/>
          <w:sz w:val="24"/>
        </w:rPr>
        <w:t xml:space="preserve"> many hours to run one wingbeat stroke cycle</w:t>
      </w:r>
      <w:r w:rsidR="00195087" w:rsidRPr="00823119">
        <w:rPr>
          <w:color w:val="FF0000"/>
          <w:sz w:val="24"/>
        </w:rPr>
        <w:t xml:space="preserve"> </w:t>
      </w:r>
      <w:r w:rsidR="00195087" w:rsidRPr="00823119">
        <w:rPr>
          <w:color w:val="FF0000"/>
          <w:sz w:val="24"/>
        </w:rPr>
        <w:fldChar w:fldCharType="begin" w:fldLock="1"/>
      </w:r>
      <w:r w:rsidR="00212A95" w:rsidRPr="00823119">
        <w:rPr>
          <w:color w:val="FF0000"/>
          <w:sz w:val="24"/>
        </w:rPr>
        <w:instrText>ADDIN CSL_CITATION { "citationItems" : [ { "id" : "ITEM-1", "itemData" : { "DOI" : "10.1088/1748-3182/4/1/015002", "ISBN" : "1748-3190", "ISSN" : "1748-3182", "PMID" : "19258688", "abstract" : "Hovering is a miracle of insects that is observed for all sizes of flying insects. Sizing effect in insect hovering on flapping-wing aerodynamics is of interest to both the micro-air-vehicle (MAV) community and also of importance to comparative morphologists. In this study, we present an integrated computational study of such size effects on insect hovering aerodynamics, which is performed using a biology-inspired dynamic flight simulator that integrates the modelling of realistic wing-body morphology, the modelling of flapping-wing and body kinematics and an in-house Navier-Stokes solver. Results of four typical insect hovering flights including a hawkmoth, a honeybee, a fruit fly and a thrips, over a wide range of Reynolds numbers from O(10(4)) to O(10(1)) are presented, which demonstrate the feasibility of the present integrated computational methods in quantitatively modelling and evaluating the unsteady aerodynamics in insect flapping flight. Our results based on realistically modelling of insect hovering therefore offer an integrated understanding of the near-field vortex dynamics, the far-field wake and downwash structures, and their correlation with the force production in terms of sizing and Reynolds number as well as wing kinematics. Our results not only give an integrated interpretation on the similarity and discrepancy of the near- and far-field vortex structures in insect hovering but also demonstrate that our methods can be an effective tool in the MAVs design.", "author" : [ { "dropping-particle" : "", "family" : "Liu", "given" : "H", "non-dropping-particle" : "", "parse-names" : false, "suffix" : "" }, { "dropping-particle" : "", "family" : "Aono", "given" : "H.", "non-dropping-particle" : "", "parse-names" : false, "suffix" : "" } ], "container-title" : "Bioinspiration {&amp;} biomimetics", "id" : "ITEM-1", "issue" : "1", "issued" : { "date-parts" : [ [ "2009" ] ] }, "page" : "15002", "title" : "Size effects on insect hovering aerodynamics: an integrated computational study.", "type" : "article-journal", "volume" : "4" }, "uris" : [ "http://www.mendeley.com/documents/?uuid=d3898a46-f69d-40f7-96f3-f27ca223f751" ] }, { "id" : "ITEM-2", "itemData" : { "DOI" : "10.1017/jfm.2013.46", "ISSN" : "0022-1120", "abstract" : "The aerodynamics of hovering flight in a hawkmoth (Manduca sexta) are examined using a computational modelling approach which combines a low-fidelity blade-element model with a high-fidelity Navier\u2013Stokes-based flow solver. The focus of the study is on understanding the optimality of the hawkmoth-inpired wingstrokes with respect to lift generation and power consumption. The approach employs a tight coupling between the computational models and experiments; the Navier\u2013Stokes model is validated against experiments, and the blade-element model is calibrated with the data from the Navier\u2013Stokes modelling. In the first part of the study, blade-element and Navier\u2013Stokes modelling are used concurrently to assess the predictive capabilities of the blade-element model. Comparisons between the two modelling approaches also shed insights into specific flow features and mechanisms that are lacking in the lower-fidelity model. Subsequently, we use blade-element modelling to explore a large kinematic parameter space of the flapping wing, and Navier\u2013Stokes modelling is used to assess the performance of the wing-stroke identified as optimal by the blade-element parameter survey. This multi-fidelity optimization study indicates that even within a parameter space constrained by the animal's natural flapping amplitude and frequency, it is relatively easy to synthesize a wing stroke that exceeds the aerodynamic performance of the hawkmoth wing stroke. Within the prescribed constraints, the optimal wing stroke closely approximates the condition of normal hover, and the implications of these findings on hawkmoth flight capabilities as well as on the issue of biomimetic versus bioinspired design of flapping wing micro-aerial vehicles, are discussed.", "author" : [ { "dropping-particle" : "", "family" : "Zheng", "given" : "Lingxiao", "non-dropping-particle" : "", "parse-names" : false, "suffix" : "" }, { "dropping-particle" : "", "family" : "Hedrick", "given" : "Tyson L", "non-dropping-particle" : "", "parse-names" : false, "suffix" : "" }, { "dropping-particle" : "", "family" : "Mittal", "given" : "Rajat", "non-dropping-particle" : "", "parse-names" : false, "suffix" : "" } ], "container-title" : "J. Fluid Mech", "id" : "ITEM-2", "issued" : { "date-parts" : [ [ "2013" ] ] }, "page" : "118-154", "title" : "A multi-fidelity modelling approach for evaluation and optimization of wing stroke aerodynamics in flapping flight", "type" : "article-journal", "volume" : "721" }, "uris" : [ "http://www.mendeley.com/documents/?uuid=b479f305-328d-475d-86ac-dc0a330bc7df" ] } ], "mendeley" : { "formattedCitation" : "[37,48]", "plainTextFormattedCitation" : "[37,48]", "previouslyFormattedCitation" : "[37,48]" }, "properties" : { "noteIndex" : 0 }, "schema" : "https://github.com/citation-style-language/schema/raw/master/csl-citation.json" }</w:instrText>
      </w:r>
      <w:r w:rsidR="00195087" w:rsidRPr="00823119">
        <w:rPr>
          <w:color w:val="FF0000"/>
          <w:sz w:val="24"/>
        </w:rPr>
        <w:fldChar w:fldCharType="separate"/>
      </w:r>
      <w:r w:rsidR="009C482A" w:rsidRPr="00823119">
        <w:rPr>
          <w:noProof/>
          <w:color w:val="FF0000"/>
          <w:sz w:val="24"/>
        </w:rPr>
        <w:t>[37,48]</w:t>
      </w:r>
      <w:r w:rsidR="00195087" w:rsidRPr="00823119">
        <w:rPr>
          <w:color w:val="FF0000"/>
          <w:sz w:val="24"/>
        </w:rPr>
        <w:fldChar w:fldCharType="end"/>
      </w:r>
      <w:r w:rsidR="00E13A39" w:rsidRPr="00823119">
        <w:rPr>
          <w:color w:val="FF0000"/>
          <w:sz w:val="24"/>
        </w:rPr>
        <w:t xml:space="preserve">, the current framework </w:t>
      </w:r>
      <w:r w:rsidR="00B15192" w:rsidRPr="00823119">
        <w:rPr>
          <w:color w:val="FF0000"/>
          <w:sz w:val="24"/>
        </w:rPr>
        <w:t>is obviously</w:t>
      </w:r>
      <w:r w:rsidR="00E13A39" w:rsidRPr="00823119">
        <w:rPr>
          <w:color w:val="FF0000"/>
          <w:sz w:val="24"/>
        </w:rPr>
        <w:t xml:space="preserve"> more efficient and suitable for many engineering applications.</w:t>
      </w:r>
      <w:r w:rsidR="00851DED" w:rsidRPr="00823119">
        <w:rPr>
          <w:color w:val="FF0000"/>
          <w:sz w:val="24"/>
        </w:rPr>
        <w:t xml:space="preserve"> </w:t>
      </w:r>
      <w:r w:rsidR="007338B1" w:rsidRPr="00823119">
        <w:rPr>
          <w:color w:val="FF0000"/>
          <w:sz w:val="24"/>
        </w:rPr>
        <w:t>The w</w:t>
      </w:r>
      <w:r w:rsidR="00AE0587" w:rsidRPr="00823119">
        <w:rPr>
          <w:color w:val="FF0000"/>
          <w:sz w:val="24"/>
        </w:rPr>
        <w:t>ake visualizations of the flexible FWMAV</w:t>
      </w:r>
      <w:r w:rsidR="00F96186" w:rsidRPr="00823119">
        <w:rPr>
          <w:color w:val="FF0000"/>
          <w:sz w:val="24"/>
        </w:rPr>
        <w:t xml:space="preserve"> </w:t>
      </w:r>
      <w:r w:rsidR="007338B1" w:rsidRPr="00823119">
        <w:rPr>
          <w:color w:val="FF0000"/>
          <w:sz w:val="24"/>
        </w:rPr>
        <w:t>after three</w:t>
      </w:r>
      <w:r w:rsidR="005D0BC4" w:rsidRPr="00823119">
        <w:rPr>
          <w:color w:val="FF0000"/>
          <w:sz w:val="24"/>
        </w:rPr>
        <w:t xml:space="preserve"> wingbeat</w:t>
      </w:r>
      <w:r w:rsidR="007338B1" w:rsidRPr="00823119">
        <w:rPr>
          <w:color w:val="FF0000"/>
          <w:sz w:val="24"/>
        </w:rPr>
        <w:t xml:space="preserve"> stroke cycles while hovering and flying at 2.0 m/s</w:t>
      </w:r>
      <w:r w:rsidR="00AE0587" w:rsidRPr="00823119">
        <w:rPr>
          <w:color w:val="FF0000"/>
          <w:sz w:val="24"/>
        </w:rPr>
        <w:t xml:space="preserve"> </w:t>
      </w:r>
      <w:r w:rsidR="007338B1" w:rsidRPr="00823119">
        <w:rPr>
          <w:color w:val="FF0000"/>
          <w:sz w:val="24"/>
        </w:rPr>
        <w:t xml:space="preserve">with the above trim conditions </w:t>
      </w:r>
      <w:r w:rsidR="00AE0587" w:rsidRPr="00823119">
        <w:rPr>
          <w:color w:val="FF0000"/>
          <w:sz w:val="24"/>
        </w:rPr>
        <w:t>are presented in Fig</w:t>
      </w:r>
      <w:r w:rsidR="00E03559" w:rsidRPr="00823119">
        <w:rPr>
          <w:color w:val="FF0000"/>
          <w:sz w:val="24"/>
        </w:rPr>
        <w:t>. 1</w:t>
      </w:r>
      <w:bookmarkEnd w:id="15"/>
      <w:bookmarkEnd w:id="16"/>
      <w:r w:rsidR="00D7494C" w:rsidRPr="00823119">
        <w:rPr>
          <w:color w:val="FF0000"/>
          <w:sz w:val="24"/>
        </w:rPr>
        <w:t>2</w:t>
      </w:r>
      <w:r w:rsidR="00AE0587" w:rsidRPr="00823119">
        <w:rPr>
          <w:color w:val="FF0000"/>
          <w:sz w:val="24"/>
        </w:rPr>
        <w:t>.</w:t>
      </w:r>
      <w:r w:rsidR="005367E3">
        <w:rPr>
          <w:sz w:val="24"/>
        </w:rPr>
        <w:t xml:space="preserve"> </w:t>
      </w:r>
      <w:r w:rsidR="00A174B3">
        <w:rPr>
          <w:sz w:val="24"/>
        </w:rPr>
        <w:t xml:space="preserve"> </w:t>
      </w:r>
      <w:r w:rsidR="005D0BC4">
        <w:rPr>
          <w:sz w:val="24"/>
        </w:rPr>
        <w:t xml:space="preserve"> </w:t>
      </w:r>
    </w:p>
    <w:p w14:paraId="6DD42CD1" w14:textId="38FCF0BD" w:rsidR="00264DBE" w:rsidRPr="004B179C" w:rsidRDefault="00264DBE" w:rsidP="00264DBE">
      <w:pPr>
        <w:spacing w:after="0" w:line="480" w:lineRule="auto"/>
        <w:rPr>
          <w:b/>
          <w:sz w:val="24"/>
        </w:rPr>
      </w:pPr>
      <w:r>
        <w:rPr>
          <w:b/>
          <w:sz w:val="24"/>
        </w:rPr>
        <w:lastRenderedPageBreak/>
        <w:t>3.3</w:t>
      </w:r>
      <w:r w:rsidRPr="004B179C">
        <w:rPr>
          <w:b/>
          <w:sz w:val="24"/>
        </w:rPr>
        <w:t xml:space="preserve"> </w:t>
      </w:r>
      <w:r>
        <w:rPr>
          <w:b/>
          <w:sz w:val="24"/>
        </w:rPr>
        <w:t>Effect</w:t>
      </w:r>
      <w:r w:rsidR="000B132C">
        <w:rPr>
          <w:b/>
          <w:sz w:val="24"/>
        </w:rPr>
        <w:t>s</w:t>
      </w:r>
      <w:r>
        <w:rPr>
          <w:b/>
          <w:sz w:val="24"/>
        </w:rPr>
        <w:t xml:space="preserve"> of wing flexibility on mechanical power requirements </w:t>
      </w:r>
      <w:r w:rsidR="000B132C">
        <w:rPr>
          <w:b/>
          <w:sz w:val="24"/>
        </w:rPr>
        <w:t>and lift generation</w:t>
      </w:r>
      <w:r w:rsidR="002E620D">
        <w:rPr>
          <w:b/>
          <w:sz w:val="24"/>
        </w:rPr>
        <w:t xml:space="preserve"> mechanism</w:t>
      </w:r>
    </w:p>
    <w:p w14:paraId="7FC82E34" w14:textId="648AFA8B" w:rsidR="00264DBE" w:rsidRDefault="002E620D" w:rsidP="00264DBE">
      <w:pPr>
        <w:spacing w:after="0" w:line="480" w:lineRule="auto"/>
        <w:ind w:firstLine="240"/>
        <w:rPr>
          <w:sz w:val="24"/>
        </w:rPr>
      </w:pPr>
      <w:r>
        <w:rPr>
          <w:sz w:val="24"/>
        </w:rPr>
        <w:t>The mechanical</w:t>
      </w:r>
      <w:r w:rsidR="00264DBE">
        <w:rPr>
          <w:sz w:val="24"/>
        </w:rPr>
        <w:t xml:space="preserve"> power</w:t>
      </w:r>
      <w:r>
        <w:rPr>
          <w:sz w:val="24"/>
        </w:rPr>
        <w:t xml:space="preserve"> required at the 3-DOF revolute joints connecting the wings and the body</w:t>
      </w:r>
      <w:r w:rsidR="00264DBE">
        <w:rPr>
          <w:sz w:val="24"/>
        </w:rPr>
        <w:t xml:space="preserve"> is calculated as the sum of </w:t>
      </w:r>
      <w:r w:rsidR="005F7AF8">
        <w:rPr>
          <w:sz w:val="24"/>
        </w:rPr>
        <w:t xml:space="preserve">its </w:t>
      </w:r>
      <w:r w:rsidR="00264DBE">
        <w:rPr>
          <w:sz w:val="24"/>
        </w:rPr>
        <w:t xml:space="preserve">power components </w:t>
      </w:r>
      <w:r w:rsidR="00264DBE" w:rsidRPr="005B6CBE">
        <w:rPr>
          <w:i/>
          <w:sz w:val="24"/>
        </w:rPr>
        <w:t>P</w:t>
      </w:r>
      <w:r w:rsidR="00264DBE" w:rsidRPr="005B6CBE">
        <w:rPr>
          <w:rFonts w:cstheme="minorHAnsi"/>
          <w:i/>
          <w:sz w:val="24"/>
          <w:vertAlign w:val="subscript"/>
        </w:rPr>
        <w:t>ϕ</w:t>
      </w:r>
      <w:r w:rsidR="00264DBE">
        <w:rPr>
          <w:sz w:val="24"/>
        </w:rPr>
        <w:t xml:space="preserve">, </w:t>
      </w:r>
      <w:r w:rsidR="00264DBE" w:rsidRPr="005B6CBE">
        <w:rPr>
          <w:i/>
          <w:sz w:val="24"/>
        </w:rPr>
        <w:t>P</w:t>
      </w:r>
      <w:r w:rsidR="00264DBE" w:rsidRPr="005B6CBE">
        <w:rPr>
          <w:rFonts w:cstheme="minorHAnsi"/>
          <w:i/>
          <w:sz w:val="24"/>
          <w:vertAlign w:val="subscript"/>
        </w:rPr>
        <w:t>θ</w:t>
      </w:r>
      <w:r w:rsidR="00264DBE">
        <w:rPr>
          <w:sz w:val="24"/>
        </w:rPr>
        <w:t xml:space="preserve"> and </w:t>
      </w:r>
      <w:r w:rsidR="00264DBE" w:rsidRPr="005B6CBE">
        <w:rPr>
          <w:i/>
          <w:sz w:val="24"/>
        </w:rPr>
        <w:t>P</w:t>
      </w:r>
      <w:r w:rsidR="00264DBE" w:rsidRPr="005B6CBE">
        <w:rPr>
          <w:rFonts w:cstheme="minorHAnsi"/>
          <w:i/>
          <w:sz w:val="24"/>
          <w:vertAlign w:val="subscript"/>
        </w:rPr>
        <w:t>α</w:t>
      </w:r>
      <w:r w:rsidR="00264DBE">
        <w:rPr>
          <w:rFonts w:cstheme="minorHAnsi"/>
          <w:sz w:val="24"/>
        </w:rPr>
        <w:t xml:space="preserve"> </w:t>
      </w:r>
      <w:r w:rsidR="005F7AF8">
        <w:rPr>
          <w:rFonts w:cstheme="minorHAnsi"/>
          <w:sz w:val="24"/>
        </w:rPr>
        <w:t>corresponding</w:t>
      </w:r>
      <w:r w:rsidR="00264DBE">
        <w:rPr>
          <w:rFonts w:cstheme="minorHAnsi"/>
          <w:sz w:val="24"/>
        </w:rPr>
        <w:t xml:space="preserve"> to </w:t>
      </w:r>
      <w:r w:rsidR="005F7AF8">
        <w:rPr>
          <w:rFonts w:cstheme="minorHAnsi"/>
          <w:sz w:val="24"/>
        </w:rPr>
        <w:t>th</w:t>
      </w:r>
      <w:r w:rsidR="00264DBE">
        <w:rPr>
          <w:rFonts w:cstheme="minorHAnsi"/>
          <w:sz w:val="24"/>
        </w:rPr>
        <w:t>e</w:t>
      </w:r>
      <w:r w:rsidR="005F7AF8">
        <w:rPr>
          <w:rFonts w:cstheme="minorHAnsi"/>
          <w:sz w:val="24"/>
        </w:rPr>
        <w:t xml:space="preserve"> rotations of</w:t>
      </w:r>
      <w:r w:rsidR="00264DBE">
        <w:rPr>
          <w:rFonts w:cstheme="minorHAnsi"/>
          <w:sz w:val="24"/>
        </w:rPr>
        <w:t xml:space="preserve"> the wings about the sweeping, elevating and rotating axes, respectively. These power components are determined by</w:t>
      </w:r>
    </w:p>
    <w:p w14:paraId="3DA190D4" w14:textId="42BA825C" w:rsidR="00264DBE" w:rsidRDefault="00264DBE" w:rsidP="00264DBE">
      <w:pPr>
        <w:pStyle w:val="MTDisplayEquation"/>
        <w:ind w:firstLine="0"/>
      </w:pPr>
      <w:r>
        <w:fldChar w:fldCharType="begin"/>
      </w:r>
      <w:r>
        <w:instrText xml:space="preserve"> MACROBUTTON MTPlaceRef \* MERGEFORMAT </w:instrText>
      </w:r>
      <w:r>
        <w:fldChar w:fldCharType="end"/>
      </w:r>
      <w:r>
        <w:tab/>
      </w:r>
      <w:r w:rsidRPr="00E15054">
        <w:rPr>
          <w:position w:val="-4"/>
        </w:rPr>
        <w:object w:dxaOrig="180" w:dyaOrig="279" w14:anchorId="58C48E70">
          <v:shape id="_x0000_i1077" type="#_x0000_t75" style="width:9pt;height:14.25pt" o:ole="">
            <v:imagedata r:id="rId11" o:title=""/>
          </v:shape>
          <o:OLEObject Type="Embed" ProgID="Equation.DSMT4" ShapeID="_x0000_i1077" DrawAspect="Content" ObjectID="_1583840735" r:id="rId101"/>
        </w:object>
      </w:r>
      <w:r w:rsidRPr="00082839">
        <w:rPr>
          <w:position w:val="-24"/>
        </w:rPr>
        <w:object w:dxaOrig="2680" w:dyaOrig="620" w14:anchorId="0799474B">
          <v:shape id="_x0000_i1078" type="#_x0000_t75" style="width:132.75pt;height:30pt" o:ole="">
            <v:imagedata r:id="rId102" o:title=""/>
          </v:shape>
          <o:OLEObject Type="Embed" ProgID="Equation.DSMT4" ShapeID="_x0000_i1078" DrawAspect="Content" ObjectID="_1583840736" r:id="rId103"/>
        </w:object>
      </w:r>
      <w:r>
        <w:t xml:space="preserve"> </w:t>
      </w:r>
      <w:r>
        <w:tab/>
        <w:t>(</w:t>
      </w:r>
      <w:r w:rsidR="00D74BAD">
        <w:t>12</w:t>
      </w:r>
      <w:r>
        <w:t>)</w:t>
      </w:r>
    </w:p>
    <w:p w14:paraId="7A3DEC4E" w14:textId="77777777" w:rsidR="00264DBE" w:rsidRPr="00082839" w:rsidRDefault="00264DBE" w:rsidP="00264DBE">
      <w:pPr>
        <w:spacing w:after="0" w:line="480" w:lineRule="auto"/>
      </w:pPr>
      <w:r>
        <w:rPr>
          <w:sz w:val="24"/>
        </w:rPr>
        <w:t xml:space="preserve">where </w:t>
      </w:r>
      <w:r w:rsidRPr="00082839">
        <w:rPr>
          <w:i/>
          <w:sz w:val="24"/>
        </w:rPr>
        <w:t>T</w:t>
      </w:r>
      <w:r w:rsidRPr="00082839">
        <w:rPr>
          <w:i/>
          <w:sz w:val="24"/>
          <w:vertAlign w:val="subscript"/>
        </w:rPr>
        <w:t>j</w:t>
      </w:r>
      <w:r>
        <w:rPr>
          <w:sz w:val="24"/>
        </w:rPr>
        <w:t xml:space="preserve"> is the torque about the </w:t>
      </w:r>
      <w:r w:rsidRPr="00082839">
        <w:rPr>
          <w:i/>
          <w:sz w:val="24"/>
        </w:rPr>
        <w:t>j</w:t>
      </w:r>
      <w:r>
        <w:rPr>
          <w:sz w:val="24"/>
        </w:rPr>
        <w:t xml:space="preserve"> axis measured at the revolute joints.</w:t>
      </w:r>
    </w:p>
    <w:p w14:paraId="349F5DA1" w14:textId="5F17C073" w:rsidR="00264DBE" w:rsidRDefault="00264DBE" w:rsidP="00264DBE">
      <w:pPr>
        <w:spacing w:after="0" w:line="480" w:lineRule="auto"/>
        <w:ind w:firstLine="240"/>
        <w:rPr>
          <w:sz w:val="24"/>
        </w:rPr>
      </w:pPr>
      <w:r>
        <w:rPr>
          <w:sz w:val="24"/>
        </w:rPr>
        <w:t>In this study, we assume that the FWMAV operates like an insect that does not store the energy during the period of negative work</w:t>
      </w:r>
      <w:r w:rsidRPr="00A94D00">
        <w:rPr>
          <w:sz w:val="24"/>
        </w:rPr>
        <w:t xml:space="preserve"> </w:t>
      </w:r>
      <w:r>
        <w:rPr>
          <w:sz w:val="24"/>
        </w:rPr>
        <w:t xml:space="preserve">by an elastic element </w:t>
      </w:r>
      <w:r>
        <w:rPr>
          <w:sz w:val="24"/>
        </w:rPr>
        <w:fldChar w:fldCharType="begin" w:fldLock="1"/>
      </w:r>
      <w:r w:rsidR="00212A95">
        <w:rPr>
          <w:sz w:val="24"/>
        </w:rPr>
        <w:instrText>ADDIN CSL_CITATION { "citationItems" : [ { "id" : "ITEM-1", "itemData" : { "abstract" : "Mechanical power output, based on measured power input, is compared with calculated values for aerodynamic and inertial power output in sphinx moths ranging from 350 to 3400 mg. Aerodynamic power output, calculated from momentum and blade-element aerodynamic theories, scales with the 1.08 power of body mass, amounting to about 40% of the mechanical power output of large moths to about 15% in the smallest individuals. Calculated value for the inertial power cost of hovering represents a larger fraction of the mechanical power output than the aerodynamic cost in all moths, with the value increasing as body mass decreases. Independent estimates of inertial power output based on metabolic data are similar to those obtained from calculations of the moment of inertia for the wings. These data suggest that inertial power output represents the largest power requirement for hovering sphinx moths, and that elastic torques do not significantly reduce the mechanical power output. Higher mass-specific power input of small sphinx moths appears to be the result of greater mass-specific inertial power requirements. Estimates of flight cost based on morphology and flight mechanics of sphinx moths yield values for mechanical power output which are similar to values estimated from their flight metabolism.", "author" : [ { "dropping-particle" : "", "family" : "Casey", "given" : "T M", "non-dropping-particle" : "", "parse-names" : false, "suffix" : "" } ], "container-title" : "Journal of Experimental Biology", "id" : "ITEM-1", "issued" : { "date-parts" : [ [ "1981" ] ] }, "page" : "117-129", "title" : "A comparison of mechanical and energetic estimates of flight cost for hovering sphinx moths", "type" : "article-journal", "volume" : "91" }, "uris" : [ "http://www.mendeley.com/documents/?uuid=bf2570e0-9de8-4189-970e-9a414b12af44" ] } ], "mendeley" : { "formattedCitation" : "[49]", "plainTextFormattedCitation" : "[49]", "previouslyFormattedCitation" : "[49]" }, "properties" : { "noteIndex" : 0 }, "schema" : "https://github.com/citation-style-language/schema/raw/master/csl-citation.json" }</w:instrText>
      </w:r>
      <w:r>
        <w:rPr>
          <w:sz w:val="24"/>
        </w:rPr>
        <w:fldChar w:fldCharType="separate"/>
      </w:r>
      <w:r w:rsidR="009C482A" w:rsidRPr="009C482A">
        <w:rPr>
          <w:noProof/>
          <w:sz w:val="24"/>
        </w:rPr>
        <w:t>[49]</w:t>
      </w:r>
      <w:r>
        <w:rPr>
          <w:sz w:val="24"/>
        </w:rPr>
        <w:fldChar w:fldCharType="end"/>
      </w:r>
      <w:r>
        <w:rPr>
          <w:sz w:val="24"/>
        </w:rPr>
        <w:t xml:space="preserve">. Following this assumption, the mean values of the mechanical power consumed by the rigid and flexible insect-like FWMAVs are shown against the flight speed in </w:t>
      </w:r>
      <w:r>
        <w:rPr>
          <w:color w:val="0000FF"/>
          <w:sz w:val="24"/>
        </w:rPr>
        <w:t xml:space="preserve">Fig. </w:t>
      </w:r>
      <w:r w:rsidR="00E03559">
        <w:rPr>
          <w:color w:val="0000FF"/>
          <w:sz w:val="24"/>
        </w:rPr>
        <w:t>1</w:t>
      </w:r>
      <w:r w:rsidR="00D7494C">
        <w:rPr>
          <w:color w:val="0000FF"/>
          <w:sz w:val="24"/>
        </w:rPr>
        <w:t>3</w:t>
      </w:r>
      <w:r>
        <w:rPr>
          <w:sz w:val="24"/>
        </w:rPr>
        <w:t xml:space="preserve">. In general, flying at low flight speed demands more energy because the insect-like FWMAV has to generate lift primarily through flapping its wings rather than passing through the air. In hovering and low-speed flight with the small stroke plane angle </w:t>
      </w:r>
      <w:r w:rsidRPr="007942F6">
        <w:rPr>
          <w:rFonts w:cstheme="minorHAnsi"/>
          <w:i/>
          <w:sz w:val="24"/>
        </w:rPr>
        <w:t>β</w:t>
      </w:r>
      <w:r>
        <w:rPr>
          <w:sz w:val="24"/>
        </w:rPr>
        <w:t>, the induced flow is almost vertically downward (</w:t>
      </w:r>
      <w:r w:rsidRPr="007942F6">
        <w:rPr>
          <w:color w:val="0000FF"/>
          <w:sz w:val="24"/>
        </w:rPr>
        <w:t>Fig. 1</w:t>
      </w:r>
      <w:r w:rsidR="00D7494C">
        <w:rPr>
          <w:color w:val="0000FF"/>
          <w:sz w:val="24"/>
        </w:rPr>
        <w:t>4</w:t>
      </w:r>
      <w:r w:rsidRPr="007942F6">
        <w:rPr>
          <w:color w:val="0000FF"/>
          <w:sz w:val="24"/>
        </w:rPr>
        <w:t>a</w:t>
      </w:r>
      <w:r>
        <w:rPr>
          <w:sz w:val="24"/>
        </w:rPr>
        <w:t>). According to the momentum conservation law, this vertical downward flow is a source of lift generation. Moreover, the swift stroke reversal motion results in the deformation</w:t>
      </w:r>
      <w:r w:rsidR="00205C56">
        <w:rPr>
          <w:sz w:val="24"/>
        </w:rPr>
        <w:t>s</w:t>
      </w:r>
      <w:r w:rsidR="00AC61A9">
        <w:rPr>
          <w:sz w:val="24"/>
        </w:rPr>
        <w:t xml:space="preserve"> of the flexible wings. The</w:t>
      </w:r>
      <w:r>
        <w:rPr>
          <w:sz w:val="24"/>
        </w:rPr>
        <w:t>s</w:t>
      </w:r>
      <w:r w:rsidR="0074299C">
        <w:rPr>
          <w:sz w:val="24"/>
        </w:rPr>
        <w:t>e</w:t>
      </w:r>
      <w:r>
        <w:rPr>
          <w:sz w:val="24"/>
        </w:rPr>
        <w:t xml:space="preserve"> deformation</w:t>
      </w:r>
      <w:r w:rsidR="00AC61A9">
        <w:rPr>
          <w:sz w:val="24"/>
        </w:rPr>
        <w:t>s</w:t>
      </w:r>
      <w:r>
        <w:rPr>
          <w:sz w:val="24"/>
        </w:rPr>
        <w:t xml:space="preserve"> </w:t>
      </w:r>
      <w:r w:rsidR="00AC61A9">
        <w:rPr>
          <w:sz w:val="24"/>
        </w:rPr>
        <w:t>are</w:t>
      </w:r>
      <w:r>
        <w:rPr>
          <w:sz w:val="24"/>
        </w:rPr>
        <w:t xml:space="preserve"> beneficial for the downward flow and </w:t>
      </w:r>
      <w:r w:rsidR="00AC61A9">
        <w:rPr>
          <w:sz w:val="24"/>
        </w:rPr>
        <w:t xml:space="preserve">the </w:t>
      </w:r>
      <w:r>
        <w:rPr>
          <w:sz w:val="24"/>
        </w:rPr>
        <w:t>lift generation</w:t>
      </w:r>
      <w:r w:rsidR="00AC61A9">
        <w:rPr>
          <w:sz w:val="24"/>
        </w:rPr>
        <w:t xml:space="preserve"> mechanism</w:t>
      </w:r>
      <w:r w:rsidR="001D585D">
        <w:rPr>
          <w:sz w:val="24"/>
        </w:rPr>
        <w:t xml:space="preserve"> </w:t>
      </w:r>
      <w:r w:rsidR="001D585D">
        <w:rPr>
          <w:sz w:val="24"/>
        </w:rPr>
        <w:fldChar w:fldCharType="begin" w:fldLock="1"/>
      </w:r>
      <w:r w:rsidR="00043C21">
        <w:rPr>
          <w:sz w:val="24"/>
        </w:rPr>
        <w:instrText>ADDIN CSL_CITATION { "citationItems" : [ { "id" : "ITEM-1", "itemData" : { "DOI" : "10.1016/j.jcp.2011.11.005", "ISBN" : "00219991", "ISSN" : "00219991", "abstract" : "We present a fluid-structure interactions (FSI) model of insect flapping flight with flexible wings. This FSI-based model is established by loosely coupling a finite element method (FEM)-based computational structural dynamic (CSD) model and a computational fluid dynamic (CFD)-based insect dynamic flight simulator. The CSD model is developed specifically for insect flapping flight, which is capable to model thin shell structures of insect flexible wings by taking into account the distribution and anisotropy in both wing morphology involving veins, membranes, fibers and density, and in wing material properties of Young's modulus and Poisson's ratios. The insect dynamic flight simulator that is based on a multi-block, overset grid, fortified Navier-Stokes solver is capable to integrate modeling of realistic wing-body morphology, realistic flapping-wing and body kinematics, and unsteady aerodynamics in flapping-wing flights. Validation of the FSI-based aerodynamics and structural dynamics in flexible wings is achieved through a set of benchmark tests and comparisons with measurements, which contain a heaving spanwise flexible wing, a heaving chordwise-flexible wing with a rigid teardrop element, and a realistic hawkmoth wing rotating in air. A FSI analysis of hawkmoth hovering with flapping flexible wings is then carried out and discussed with a specific focus on the in-flight deformation of the hawkmoth wings and hovering aerodynamic performances with the flexible and rigid wings. Our results demonstrate the feasibility of the present FSI model in accurately modeling and quantitatively evaluating flexible-wing aerodynamics of insect flapping flight in terms of the aerodynamic forces, the power consumption and the efficiency. ?? 2011 Elsevier Inc.", "author" : [ { "dropping-particle" : "", "family" : "Nakata", "given" : "Toshiyuki", "non-dropping-particle" : "", "parse-names" : false, "suffix" : "" }, { "dropping-particle" : "", "family" : "Liu", "given" : "Hao", "non-dropping-particle" : "", "parse-names" : false, "suffix" : "" } ], "container-title" : "Journal of Computational Physics", "id" : "ITEM-1", "issue" : "4", "issued" : { "date-parts" : [ [ "2012" ] ] }, "page" : "1822-1847", "publisher" : "Elsevier Inc.", "title" : "A fluid-structure interaction model of insect flight with flexible wings", "type" : "article-journal", "volume" : "231" }, "uris" : [ "http://www.mendeley.com/documents/?uuid=5d251640-8e7e-497f-87bb-7e6d053f5977" ] } ], "mendeley" : { "formattedCitation" : "[29]", "plainTextFormattedCitation" : "[29]", "previouslyFormattedCitation" : "[29]" }, "properties" : { "noteIndex" : 0 }, "schema" : "https://github.com/citation-style-language/schema/raw/master/csl-citation.json" }</w:instrText>
      </w:r>
      <w:r w:rsidR="001D585D">
        <w:rPr>
          <w:sz w:val="24"/>
        </w:rPr>
        <w:fldChar w:fldCharType="separate"/>
      </w:r>
      <w:r w:rsidR="006F69D4" w:rsidRPr="006F69D4">
        <w:rPr>
          <w:noProof/>
          <w:sz w:val="24"/>
        </w:rPr>
        <w:t>[29]</w:t>
      </w:r>
      <w:r w:rsidR="001D585D">
        <w:rPr>
          <w:sz w:val="24"/>
        </w:rPr>
        <w:fldChar w:fldCharType="end"/>
      </w:r>
      <w:r>
        <w:rPr>
          <w:sz w:val="24"/>
        </w:rPr>
        <w:t xml:space="preserve">. Therefore, using flexible wings is more efficient at low speeds. </w:t>
      </w:r>
      <w:r w:rsidR="000306EA">
        <w:rPr>
          <w:sz w:val="24"/>
        </w:rPr>
        <w:t>In this study</w:t>
      </w:r>
      <w:r>
        <w:rPr>
          <w:sz w:val="24"/>
        </w:rPr>
        <w:t xml:space="preserve">, at flight speeds of 0.0, 1.0 and 2.0 m/s, the mean mechanical power is reduced by 20.6%, 10.3% and 18.6%, respectively. </w:t>
      </w:r>
      <w:r w:rsidR="001B2F25">
        <w:rPr>
          <w:sz w:val="24"/>
        </w:rPr>
        <w:t>Correspondingly, due to this benefit, the flapping frequencies of the</w:t>
      </w:r>
      <w:r w:rsidR="008A36A9">
        <w:rPr>
          <w:sz w:val="24"/>
        </w:rPr>
        <w:t xml:space="preserve"> flexible</w:t>
      </w:r>
      <w:r w:rsidR="001B2F25">
        <w:rPr>
          <w:sz w:val="24"/>
        </w:rPr>
        <w:t xml:space="preserve"> FWMAV at these flight speeds are also lower</w:t>
      </w:r>
      <w:r w:rsidR="00F72427">
        <w:rPr>
          <w:sz w:val="24"/>
        </w:rPr>
        <w:t xml:space="preserve"> as shown in </w:t>
      </w:r>
      <w:r w:rsidR="00F72427" w:rsidRPr="00823119">
        <w:rPr>
          <w:color w:val="0000FF"/>
          <w:sz w:val="24"/>
        </w:rPr>
        <w:t>Fig. 9</w:t>
      </w:r>
      <w:r w:rsidR="001B2F25">
        <w:rPr>
          <w:sz w:val="24"/>
        </w:rPr>
        <w:t xml:space="preserve">. </w:t>
      </w:r>
      <w:r>
        <w:rPr>
          <w:sz w:val="24"/>
        </w:rPr>
        <w:t xml:space="preserve">However, at a higher flight speed, the FWMAV increases the stroke plane angle </w:t>
      </w:r>
      <w:r w:rsidRPr="00760911">
        <w:rPr>
          <w:rFonts w:cstheme="minorHAnsi"/>
          <w:i/>
          <w:sz w:val="24"/>
        </w:rPr>
        <w:t>β</w:t>
      </w:r>
      <w:r>
        <w:rPr>
          <w:sz w:val="24"/>
        </w:rPr>
        <w:t xml:space="preserve"> in order to control the direction of the resultant force in a manner similar to </w:t>
      </w:r>
      <w:r>
        <w:rPr>
          <w:sz w:val="24"/>
        </w:rPr>
        <w:lastRenderedPageBreak/>
        <w:t xml:space="preserve">helicopters. At 4.0 m/s, due to the almost vertical stroke plane, an upward flow region, which is </w:t>
      </w:r>
      <w:r w:rsidR="00C2375B">
        <w:rPr>
          <w:sz w:val="24"/>
        </w:rPr>
        <w:t>detrimental to</w:t>
      </w:r>
      <w:r>
        <w:rPr>
          <w:sz w:val="24"/>
        </w:rPr>
        <w:t xml:space="preserve"> the lift generation mechanism, appears at the beginning of the downstroke (</w:t>
      </w:r>
      <w:r w:rsidRPr="00B022D5">
        <w:rPr>
          <w:color w:val="0000FF"/>
          <w:sz w:val="24"/>
        </w:rPr>
        <w:t>Fig. 1</w:t>
      </w:r>
      <w:r w:rsidR="00D7494C">
        <w:rPr>
          <w:color w:val="0000FF"/>
          <w:sz w:val="24"/>
        </w:rPr>
        <w:t>4</w:t>
      </w:r>
      <w:r w:rsidRPr="00B022D5">
        <w:rPr>
          <w:color w:val="0000FF"/>
          <w:sz w:val="24"/>
        </w:rPr>
        <w:t>b</w:t>
      </w:r>
      <w:r>
        <w:rPr>
          <w:sz w:val="24"/>
        </w:rPr>
        <w:t>). Wing deformations intensify this upward flow region</w:t>
      </w:r>
      <w:r w:rsidR="00D747EF">
        <w:rPr>
          <w:sz w:val="24"/>
        </w:rPr>
        <w:t>,</w:t>
      </w:r>
      <w:r>
        <w:rPr>
          <w:sz w:val="24"/>
        </w:rPr>
        <w:t xml:space="preserve"> and</w:t>
      </w:r>
      <w:r w:rsidR="00780BAB">
        <w:rPr>
          <w:sz w:val="24"/>
        </w:rPr>
        <w:t xml:space="preserve"> therefore</w:t>
      </w:r>
      <w:r w:rsidR="006B24B3">
        <w:rPr>
          <w:sz w:val="24"/>
        </w:rPr>
        <w:t>,</w:t>
      </w:r>
      <w:r>
        <w:rPr>
          <w:sz w:val="24"/>
        </w:rPr>
        <w:t xml:space="preserve"> reduce the lift force. To overcome this adverse effect, the flexible FWMAV has to increase the flapping frequency </w:t>
      </w:r>
      <w:r w:rsidRPr="001C70BC">
        <w:rPr>
          <w:i/>
          <w:sz w:val="24"/>
        </w:rPr>
        <w:t>f</w:t>
      </w:r>
      <w:r>
        <w:rPr>
          <w:sz w:val="24"/>
        </w:rPr>
        <w:t xml:space="preserve"> to generate enough lift as shown in </w:t>
      </w:r>
      <w:r w:rsidRPr="001C70BC">
        <w:rPr>
          <w:color w:val="0000FF"/>
          <w:sz w:val="24"/>
        </w:rPr>
        <w:t xml:space="preserve">Fig. </w:t>
      </w:r>
      <w:r w:rsidR="00D7494C">
        <w:rPr>
          <w:color w:val="0000FF"/>
          <w:sz w:val="24"/>
        </w:rPr>
        <w:t>9</w:t>
      </w:r>
      <w:r>
        <w:rPr>
          <w:sz w:val="24"/>
        </w:rPr>
        <w:t xml:space="preserve">. </w:t>
      </w:r>
      <w:r w:rsidR="0032173C">
        <w:rPr>
          <w:sz w:val="24"/>
        </w:rPr>
        <w:t xml:space="preserve">According to Willmott and Ellington </w:t>
      </w:r>
      <w:r w:rsidR="0032173C">
        <w:rPr>
          <w:sz w:val="24"/>
        </w:rPr>
        <w:fldChar w:fldCharType="begin" w:fldLock="1"/>
      </w:r>
      <w:r w:rsidR="0032173C">
        <w:rPr>
          <w:sz w:val="24"/>
        </w:rPr>
        <w:instrText>ADDIN CSL_CITATION { "citationItems" : [ { "id" : "ITEM-1", "itemData" : { "ISBN" : "0022-0949 (Print)\\r0022-0949 (Linking)",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"Alexander P.", "non-dropping-particle" : "", "parse-names" : false, "suffix" : "" }, { "dropping-particle" : "", "family" : "Ellington", "given" : "C. P.", "non-dropping-particle" : "", "parse-names" : false, "suffix" : "" } ], "container-title" : "The Journal of experimental biology", "id" : "ITEM-1", "issue" : "21", "issued" : { "date-parts" : [ [ "1997" ] ] }, "page" : "2705-2722", "title" : "The mechanics of flight in the hawkmoth Manduca sexta. I. Kinematics of hovering and forward flight.", "type" : "article-journal", "volume" : "200" }, "uris" : [ "http://www.mendeley.com/documents/?uuid=99b65c56-d62c-423b-949e-9d17918f8e57" ] } ], "mendeley" : { "formattedCitation" : "[27]", "plainTextFormattedCitation" : "[27]", "previouslyFormattedCitation" : "[27]" }, "properties" : { "noteIndex" : 0 }, "schema" : "https://github.com/citation-style-language/schema/raw/master/csl-citation.json" }</w:instrText>
      </w:r>
      <w:r w:rsidR="0032173C">
        <w:rPr>
          <w:sz w:val="24"/>
        </w:rPr>
        <w:fldChar w:fldCharType="separate"/>
      </w:r>
      <w:r w:rsidR="0032173C" w:rsidRPr="006F69D4">
        <w:rPr>
          <w:noProof/>
          <w:sz w:val="24"/>
        </w:rPr>
        <w:t>[27]</w:t>
      </w:r>
      <w:r w:rsidR="0032173C">
        <w:rPr>
          <w:sz w:val="24"/>
        </w:rPr>
        <w:fldChar w:fldCharType="end"/>
      </w:r>
      <w:r w:rsidR="0032173C">
        <w:rPr>
          <w:sz w:val="24"/>
        </w:rPr>
        <w:t>, in high speed flight, the major components of the mechanical power, which are the inertial power and profile power are</w:t>
      </w:r>
      <w:r>
        <w:rPr>
          <w:sz w:val="24"/>
        </w:rPr>
        <w:t xml:space="preserve"> </w:t>
      </w:r>
      <w:r w:rsidRPr="00896031">
        <w:rPr>
          <w:sz w:val="24"/>
        </w:rPr>
        <w:t xml:space="preserve">proportional to </w:t>
      </w:r>
      <w:r w:rsidRPr="00896031">
        <w:rPr>
          <w:i/>
          <w:sz w:val="24"/>
        </w:rPr>
        <w:t>f</w:t>
      </w:r>
      <w:r w:rsidRPr="00896031">
        <w:rPr>
          <w:i/>
          <w:sz w:val="24"/>
          <w:vertAlign w:val="superscript"/>
        </w:rPr>
        <w:t>3</w:t>
      </w:r>
      <w:r w:rsidR="0032173C">
        <w:rPr>
          <w:sz w:val="24"/>
        </w:rPr>
        <w:t>. Consequently,</w:t>
      </w:r>
      <w:r>
        <w:rPr>
          <w:sz w:val="24"/>
        </w:rPr>
        <w:t xml:space="preserve"> </w:t>
      </w:r>
      <w:r w:rsidR="0030736A">
        <w:rPr>
          <w:sz w:val="24"/>
        </w:rPr>
        <w:t>as</w:t>
      </w:r>
      <w:r w:rsidR="001A26F5">
        <w:rPr>
          <w:sz w:val="24"/>
        </w:rPr>
        <w:t xml:space="preserve"> the flapping frequency of the flexible FWMAV is 1.12 times larger than that of the rigid FWMAV</w:t>
      </w:r>
      <w:r w:rsidR="003E54DC">
        <w:rPr>
          <w:sz w:val="24"/>
        </w:rPr>
        <w:t xml:space="preserve"> at 4.0 m/s</w:t>
      </w:r>
      <w:r w:rsidR="001A26F5">
        <w:rPr>
          <w:sz w:val="24"/>
        </w:rPr>
        <w:t xml:space="preserve">, </w:t>
      </w:r>
      <w:r w:rsidR="0032173C">
        <w:rPr>
          <w:sz w:val="24"/>
        </w:rPr>
        <w:t>the total mechanical power is</w:t>
      </w:r>
      <w:r>
        <w:rPr>
          <w:sz w:val="24"/>
        </w:rPr>
        <w:t xml:space="preserve"> expected to grow by approximately 1.4 times as indicated in </w:t>
      </w:r>
      <w:r w:rsidRPr="001C70BC">
        <w:rPr>
          <w:color w:val="0000FF"/>
          <w:sz w:val="24"/>
        </w:rPr>
        <w:t xml:space="preserve">Fig. </w:t>
      </w:r>
      <w:r w:rsidR="00E03559">
        <w:rPr>
          <w:color w:val="0000FF"/>
          <w:sz w:val="24"/>
        </w:rPr>
        <w:t>1</w:t>
      </w:r>
      <w:r w:rsidR="00D7494C">
        <w:rPr>
          <w:color w:val="0000FF"/>
          <w:sz w:val="24"/>
        </w:rPr>
        <w:t>3</w:t>
      </w:r>
      <w:r>
        <w:rPr>
          <w:sz w:val="24"/>
        </w:rPr>
        <w:t>.</w:t>
      </w:r>
    </w:p>
    <w:p w14:paraId="60D7B58A" w14:textId="097D12B1" w:rsidR="00264DBE" w:rsidRPr="00043749" w:rsidRDefault="00264DBE" w:rsidP="00264DBE">
      <w:pPr>
        <w:spacing w:after="0" w:line="480" w:lineRule="auto"/>
        <w:ind w:firstLine="240"/>
        <w:rPr>
          <w:sz w:val="24"/>
        </w:rPr>
      </w:pPr>
      <w:r w:rsidRPr="0092353F">
        <w:rPr>
          <w:color w:val="0000FF"/>
          <w:sz w:val="24"/>
        </w:rPr>
        <w:t>Figure 1</w:t>
      </w:r>
      <w:r w:rsidR="00D7494C">
        <w:rPr>
          <w:color w:val="0000FF"/>
          <w:sz w:val="24"/>
        </w:rPr>
        <w:t>5</w:t>
      </w:r>
      <w:r>
        <w:rPr>
          <w:sz w:val="24"/>
        </w:rPr>
        <w:t xml:space="preserve"> shows the mean lift forces of the rigid- and flexible FWMAVs from 0.0 to 4.0 m/s. Here, the data are calculated based on the trim conditions of the flexible FWMAV. It is obvious that while the FWMAV is hovering </w:t>
      </w:r>
      <w:r w:rsidR="00527B3A">
        <w:rPr>
          <w:sz w:val="24"/>
        </w:rPr>
        <w:t>or</w:t>
      </w:r>
      <w:r>
        <w:rPr>
          <w:sz w:val="24"/>
        </w:rPr>
        <w:t xml:space="preserve"> flying at low speed</w:t>
      </w:r>
      <w:r w:rsidR="00527B3A">
        <w:rPr>
          <w:sz w:val="24"/>
        </w:rPr>
        <w:t>s</w:t>
      </w:r>
      <w:r>
        <w:rPr>
          <w:sz w:val="24"/>
        </w:rPr>
        <w:t xml:space="preserve">, the flexible wings can generate more lift than the rigid wings; </w:t>
      </w:r>
      <w:r w:rsidR="00F814EE">
        <w:rPr>
          <w:sz w:val="24"/>
        </w:rPr>
        <w:t xml:space="preserve">however, </w:t>
      </w:r>
      <w:r>
        <w:rPr>
          <w:sz w:val="24"/>
        </w:rPr>
        <w:t xml:space="preserve">in high-speed flight, this effect is reversed. The lift difference between the rigid and flexible FWMAVs is correlated with the stroke plane angle </w:t>
      </w:r>
      <w:r w:rsidRPr="0061447D">
        <w:rPr>
          <w:rFonts w:cstheme="minorHAnsi"/>
          <w:i/>
          <w:sz w:val="24"/>
        </w:rPr>
        <w:t>β</w:t>
      </w:r>
      <w:r>
        <w:rPr>
          <w:sz w:val="24"/>
        </w:rPr>
        <w:t xml:space="preserve"> as revealed by </w:t>
      </w:r>
      <w:r w:rsidRPr="00043749">
        <w:rPr>
          <w:color w:val="0000FF"/>
          <w:sz w:val="24"/>
        </w:rPr>
        <w:t>Fig. 1</w:t>
      </w:r>
      <w:r w:rsidR="00D7494C">
        <w:rPr>
          <w:color w:val="0000FF"/>
          <w:sz w:val="24"/>
        </w:rPr>
        <w:t>6</w:t>
      </w:r>
      <w:r>
        <w:rPr>
          <w:sz w:val="24"/>
        </w:rPr>
        <w:t xml:space="preserve">. In this figure, </w:t>
      </w:r>
      <w:r w:rsidRPr="00043749">
        <w:rPr>
          <w:i/>
          <w:sz w:val="24"/>
        </w:rPr>
        <w:t>L</w:t>
      </w:r>
      <w:r w:rsidRPr="00043749">
        <w:rPr>
          <w:i/>
          <w:sz w:val="24"/>
          <w:vertAlign w:val="subscript"/>
        </w:rPr>
        <w:t>rig</w:t>
      </w:r>
      <w:r>
        <w:rPr>
          <w:sz w:val="24"/>
        </w:rPr>
        <w:t xml:space="preserve"> and </w:t>
      </w:r>
      <w:r w:rsidRPr="00043749">
        <w:rPr>
          <w:i/>
          <w:sz w:val="24"/>
        </w:rPr>
        <w:t>L</w:t>
      </w:r>
      <w:r w:rsidRPr="00043749">
        <w:rPr>
          <w:i/>
          <w:sz w:val="24"/>
          <w:vertAlign w:val="subscript"/>
        </w:rPr>
        <w:t>flex</w:t>
      </w:r>
      <w:r>
        <w:rPr>
          <w:sz w:val="24"/>
        </w:rPr>
        <w:t xml:space="preserve"> denote the mean lift forces generated by the rigid and flexible models. </w:t>
      </w:r>
      <w:r w:rsidR="007A58F5">
        <w:rPr>
          <w:sz w:val="24"/>
        </w:rPr>
        <w:t>Here, t</w:t>
      </w:r>
      <w:r>
        <w:rPr>
          <w:sz w:val="24"/>
        </w:rPr>
        <w:t>he difference is normalized with the weight of the FWMAV. This correlation is attributed to the direction of the induced flow, which is intensified by wing deformations. When the stroke plane angle is small, this flow is almost vertical; therefore, the FWMAV can benefit from the use of the flexible wings to enhance the lift force. However, when the stroke plane angle increases, this advantage becomes less noticeable.</w:t>
      </w:r>
    </w:p>
    <w:p w14:paraId="4E5C56FC" w14:textId="2A385411" w:rsidR="00264DBE" w:rsidRPr="004B179C" w:rsidRDefault="00264DBE" w:rsidP="00264DBE">
      <w:pPr>
        <w:spacing w:after="0" w:line="480" w:lineRule="auto"/>
        <w:rPr>
          <w:b/>
          <w:sz w:val="24"/>
        </w:rPr>
      </w:pPr>
      <w:r>
        <w:rPr>
          <w:b/>
          <w:sz w:val="24"/>
        </w:rPr>
        <w:t>3.4</w:t>
      </w:r>
      <w:r w:rsidRPr="004B179C">
        <w:rPr>
          <w:b/>
          <w:sz w:val="24"/>
        </w:rPr>
        <w:t xml:space="preserve"> </w:t>
      </w:r>
      <w:r>
        <w:rPr>
          <w:b/>
          <w:sz w:val="24"/>
        </w:rPr>
        <w:t>Effect of wing f</w:t>
      </w:r>
      <w:r w:rsidR="00A2672C">
        <w:rPr>
          <w:b/>
          <w:sz w:val="24"/>
        </w:rPr>
        <w:t>lexibility on dynamic stability</w:t>
      </w:r>
    </w:p>
    <w:p w14:paraId="4781D1F2" w14:textId="093EB0F4" w:rsidR="00264DBE" w:rsidRDefault="00264DBE" w:rsidP="00264DBE">
      <w:pPr>
        <w:spacing w:after="0" w:line="480" w:lineRule="auto"/>
        <w:ind w:firstLine="240"/>
        <w:rPr>
          <w:sz w:val="24"/>
        </w:rPr>
      </w:pPr>
      <w:r>
        <w:rPr>
          <w:sz w:val="24"/>
        </w:rPr>
        <w:t xml:space="preserve">To study the wing flexibility effect on the dynamic stability of the insect-like FWMAV, the eigenvalues of state matrixes in the linearized longitudinal and lateral disturbance motion </w:t>
      </w:r>
      <w:r>
        <w:rPr>
          <w:sz w:val="24"/>
        </w:rPr>
        <w:lastRenderedPageBreak/>
        <w:t>equations [</w:t>
      </w:r>
      <w:r w:rsidRPr="00FC2DA6">
        <w:rPr>
          <w:color w:val="0000FF"/>
          <w:sz w:val="24"/>
        </w:rPr>
        <w:t>Eqs. (</w:t>
      </w:r>
      <w:r w:rsidR="00466DE4">
        <w:rPr>
          <w:color w:val="0000FF"/>
          <w:sz w:val="24"/>
        </w:rPr>
        <w:t>9</w:t>
      </w:r>
      <w:r w:rsidRPr="00FC2DA6">
        <w:rPr>
          <w:color w:val="0000FF"/>
          <w:sz w:val="24"/>
        </w:rPr>
        <w:t>) and (</w:t>
      </w:r>
      <w:r w:rsidR="00466DE4">
        <w:rPr>
          <w:color w:val="0000FF"/>
          <w:sz w:val="24"/>
        </w:rPr>
        <w:t>10</w:t>
      </w:r>
      <w:r w:rsidRPr="00FC2DA6">
        <w:rPr>
          <w:color w:val="0000FF"/>
          <w:sz w:val="24"/>
        </w:rPr>
        <w:t>)</w:t>
      </w:r>
      <w:r>
        <w:rPr>
          <w:sz w:val="24"/>
        </w:rPr>
        <w:t xml:space="preserve">] are calculated and shown in </w:t>
      </w:r>
      <w:r w:rsidRPr="00A56426">
        <w:rPr>
          <w:color w:val="0000FF"/>
          <w:sz w:val="24"/>
        </w:rPr>
        <w:t>Fig. 1</w:t>
      </w:r>
      <w:r w:rsidR="00D7494C">
        <w:rPr>
          <w:color w:val="0000FF"/>
          <w:sz w:val="24"/>
        </w:rPr>
        <w:t>7</w:t>
      </w:r>
      <w:r>
        <w:rPr>
          <w:sz w:val="24"/>
        </w:rPr>
        <w:t xml:space="preserve">. It is observed that by comparing the eigenvalues, wing flexibility </w:t>
      </w:r>
      <w:r w:rsidR="00AF19B7">
        <w:rPr>
          <w:sz w:val="24"/>
        </w:rPr>
        <w:t>has</w:t>
      </w:r>
      <w:r>
        <w:rPr>
          <w:sz w:val="24"/>
        </w:rPr>
        <w:t xml:space="preserve"> almost no effect on the longitudinal dynamic characteristics. Both rigid and flexible FWMAVs have two stable subsidence modes and one unstable oscillatory mode. On the contrary, wing flexibility </w:t>
      </w:r>
      <w:r w:rsidR="00F22BD9">
        <w:rPr>
          <w:sz w:val="24"/>
        </w:rPr>
        <w:t xml:space="preserve">can </w:t>
      </w:r>
      <w:r>
        <w:rPr>
          <w:sz w:val="24"/>
        </w:rPr>
        <w:t xml:space="preserve">enhance the stability of the lateral dynamics at </w:t>
      </w:r>
      <w:r w:rsidR="00F22BD9">
        <w:rPr>
          <w:sz w:val="24"/>
        </w:rPr>
        <w:t>low-speed flight (less than 3.0 m/s) greatly</w:t>
      </w:r>
      <w:r>
        <w:rPr>
          <w:sz w:val="24"/>
        </w:rPr>
        <w:t xml:space="preserve">. </w:t>
      </w:r>
      <w:r w:rsidR="00F22BD9">
        <w:rPr>
          <w:sz w:val="24"/>
        </w:rPr>
        <w:t>However, at higher flight speeds, the effect of wing flexibility on the lateral dynamic structure becomes relatively small.</w:t>
      </w:r>
      <w:r>
        <w:rPr>
          <w:sz w:val="24"/>
        </w:rPr>
        <w:t xml:space="preserve"> To </w:t>
      </w:r>
      <w:r w:rsidR="00A505FA">
        <w:rPr>
          <w:sz w:val="24"/>
        </w:rPr>
        <w:t>ascertain this trend</w:t>
      </w:r>
      <w:r>
        <w:rPr>
          <w:sz w:val="24"/>
        </w:rPr>
        <w:t>, the nonlinear solutions obtained by the flight simulation framework (</w:t>
      </w:r>
      <w:r w:rsidRPr="00820C31">
        <w:rPr>
          <w:color w:val="0000FF"/>
          <w:sz w:val="24"/>
        </w:rPr>
        <w:t>section 2.</w:t>
      </w:r>
      <w:r w:rsidR="0002045A">
        <w:rPr>
          <w:color w:val="0000FF"/>
          <w:sz w:val="24"/>
        </w:rPr>
        <w:t>4</w:t>
      </w:r>
      <w:r>
        <w:rPr>
          <w:sz w:val="24"/>
        </w:rPr>
        <w:t xml:space="preserve">) and the linear solutions from </w:t>
      </w:r>
      <w:r w:rsidRPr="00820C31">
        <w:rPr>
          <w:color w:val="0000FF"/>
          <w:sz w:val="24"/>
        </w:rPr>
        <w:t>Eq. (</w:t>
      </w:r>
      <w:r w:rsidR="00DC50A7">
        <w:rPr>
          <w:color w:val="0000FF"/>
          <w:sz w:val="24"/>
        </w:rPr>
        <w:t>10</w:t>
      </w:r>
      <w:r w:rsidRPr="00820C31">
        <w:rPr>
          <w:color w:val="0000FF"/>
          <w:sz w:val="24"/>
        </w:rPr>
        <w:t>)</w:t>
      </w:r>
      <w:r>
        <w:rPr>
          <w:sz w:val="24"/>
        </w:rPr>
        <w:t xml:space="preserve"> to a lateral gust with a velocity of 0.1</w:t>
      </w:r>
      <w:r w:rsidRPr="00F33D7C">
        <w:rPr>
          <w:i/>
          <w:sz w:val="24"/>
        </w:rPr>
        <w:t>U</w:t>
      </w:r>
      <w:r>
        <w:rPr>
          <w:sz w:val="24"/>
        </w:rPr>
        <w:t xml:space="preserve"> are presented in </w:t>
      </w:r>
      <w:r w:rsidRPr="00F33D7C">
        <w:rPr>
          <w:color w:val="0000FF"/>
          <w:sz w:val="24"/>
        </w:rPr>
        <w:t xml:space="preserve">Fig. </w:t>
      </w:r>
      <w:r w:rsidR="00D7494C">
        <w:rPr>
          <w:color w:val="0000FF"/>
          <w:sz w:val="24"/>
        </w:rPr>
        <w:t>18</w:t>
      </w:r>
      <w:r>
        <w:rPr>
          <w:sz w:val="24"/>
        </w:rPr>
        <w:t xml:space="preserve">. In hover, the </w:t>
      </w:r>
      <w:r w:rsidR="00772F26">
        <w:rPr>
          <w:sz w:val="24"/>
        </w:rPr>
        <w:t xml:space="preserve">lateral dynamics of the FWMAV </w:t>
      </w:r>
      <w:r w:rsidR="00762D74">
        <w:rPr>
          <w:sz w:val="24"/>
        </w:rPr>
        <w:t>can be significantly</w:t>
      </w:r>
      <w:r w:rsidR="00772F26">
        <w:rPr>
          <w:sz w:val="24"/>
        </w:rPr>
        <w:t xml:space="preserve"> stabilized by the use of the flexible wings;</w:t>
      </w:r>
      <w:r>
        <w:rPr>
          <w:sz w:val="24"/>
        </w:rPr>
        <w:t xml:space="preserve"> while the difference between</w:t>
      </w:r>
      <w:r w:rsidR="00772F26">
        <w:rPr>
          <w:sz w:val="24"/>
        </w:rPr>
        <w:t xml:space="preserve"> the gust responses of</w:t>
      </w:r>
      <w:r>
        <w:rPr>
          <w:sz w:val="24"/>
        </w:rPr>
        <w:t xml:space="preserve"> the rigid and flexibl</w:t>
      </w:r>
      <w:r w:rsidR="006C7DA7">
        <w:rPr>
          <w:sz w:val="24"/>
        </w:rPr>
        <w:t>e</w:t>
      </w:r>
      <w:r>
        <w:rPr>
          <w:sz w:val="24"/>
        </w:rPr>
        <w:t xml:space="preserve"> FWMAVs at 4.0 m/s is unnoticeable.</w:t>
      </w:r>
      <w:r w:rsidR="00A33D9A">
        <w:rPr>
          <w:sz w:val="24"/>
        </w:rPr>
        <w:t xml:space="preserve"> </w:t>
      </w:r>
      <w:r w:rsidR="0001537C">
        <w:rPr>
          <w:sz w:val="24"/>
        </w:rPr>
        <w:t>The lateral stability enhancement</w:t>
      </w:r>
      <w:r w:rsidR="00010AEC">
        <w:rPr>
          <w:sz w:val="24"/>
        </w:rPr>
        <w:t xml:space="preserve"> due to wing flexibility</w:t>
      </w:r>
      <w:r w:rsidR="0001537C">
        <w:rPr>
          <w:sz w:val="24"/>
        </w:rPr>
        <w:t xml:space="preserve"> in hovering flight could be intuitively expressed in </w:t>
      </w:r>
      <w:r w:rsidR="0001537C" w:rsidRPr="00823119">
        <w:rPr>
          <w:color w:val="0000FF"/>
          <w:sz w:val="24"/>
        </w:rPr>
        <w:t xml:space="preserve">Fig. </w:t>
      </w:r>
      <w:r w:rsidR="00D7494C">
        <w:rPr>
          <w:color w:val="0000FF"/>
          <w:sz w:val="24"/>
        </w:rPr>
        <w:t>19</w:t>
      </w:r>
      <w:r w:rsidR="0001537C">
        <w:rPr>
          <w:sz w:val="24"/>
        </w:rPr>
        <w:t>.</w:t>
      </w:r>
    </w:p>
    <w:p w14:paraId="3C262686" w14:textId="76FB5258" w:rsidR="00216193" w:rsidRDefault="00D35073" w:rsidP="00216193">
      <w:pPr>
        <w:spacing w:after="0" w:line="480" w:lineRule="auto"/>
        <w:ind w:firstLine="240"/>
        <w:rPr>
          <w:sz w:val="24"/>
        </w:rPr>
      </w:pPr>
      <w:r>
        <w:rPr>
          <w:sz w:val="24"/>
        </w:rPr>
        <w:t xml:space="preserve">By comparing the variations of the aerodynamic force </w:t>
      </w:r>
      <w:r w:rsidRPr="00EC27C2">
        <w:rPr>
          <w:i/>
          <w:sz w:val="24"/>
        </w:rPr>
        <w:t>Y</w:t>
      </w:r>
      <w:r>
        <w:rPr>
          <w:sz w:val="24"/>
        </w:rPr>
        <w:t xml:space="preserve">, and </w:t>
      </w:r>
      <w:r w:rsidR="00F664E1">
        <w:rPr>
          <w:sz w:val="24"/>
        </w:rPr>
        <w:t xml:space="preserve">aerodynamic </w:t>
      </w:r>
      <w:r>
        <w:rPr>
          <w:sz w:val="24"/>
        </w:rPr>
        <w:t xml:space="preserve">moments </w:t>
      </w:r>
      <w:r w:rsidRPr="00EC27C2">
        <w:rPr>
          <w:i/>
          <w:sz w:val="24"/>
        </w:rPr>
        <w:t>L</w:t>
      </w:r>
      <w:r>
        <w:rPr>
          <w:i/>
          <w:sz w:val="24"/>
        </w:rPr>
        <w:t xml:space="preserve"> </w:t>
      </w:r>
      <w:r w:rsidRPr="00AC7865">
        <w:rPr>
          <w:sz w:val="24"/>
        </w:rPr>
        <w:t>and</w:t>
      </w:r>
      <w:r>
        <w:rPr>
          <w:sz w:val="24"/>
        </w:rPr>
        <w:t xml:space="preserve"> </w:t>
      </w:r>
      <w:r w:rsidRPr="00EC27C2">
        <w:rPr>
          <w:i/>
          <w:sz w:val="24"/>
        </w:rPr>
        <w:t>N</w:t>
      </w:r>
      <w:r>
        <w:t xml:space="preserve"> </w:t>
      </w:r>
      <w:r>
        <w:rPr>
          <w:sz w:val="24"/>
          <w:szCs w:val="24"/>
        </w:rPr>
        <w:t xml:space="preserve">against disturbance velocities </w:t>
      </w:r>
      <w:r w:rsidRPr="00EC27C2">
        <w:rPr>
          <w:rFonts w:cstheme="minorHAnsi"/>
          <w:i/>
          <w:sz w:val="24"/>
          <w:szCs w:val="24"/>
        </w:rPr>
        <w:t>Δ</w:t>
      </w:r>
      <w:r w:rsidRPr="00EC27C2">
        <w:rPr>
          <w:i/>
          <w:sz w:val="24"/>
          <w:szCs w:val="24"/>
        </w:rPr>
        <w:t>v,</w:t>
      </w:r>
      <w:r>
        <w:rPr>
          <w:sz w:val="24"/>
          <w:szCs w:val="24"/>
        </w:rPr>
        <w:t xml:space="preserve"> </w:t>
      </w:r>
      <w:r w:rsidRPr="00EC27C2">
        <w:rPr>
          <w:rFonts w:cstheme="minorHAnsi"/>
          <w:i/>
          <w:sz w:val="24"/>
          <w:szCs w:val="24"/>
        </w:rPr>
        <w:t>Δ</w:t>
      </w:r>
      <w:r w:rsidRPr="00EC27C2">
        <w:rPr>
          <w:i/>
          <w:sz w:val="24"/>
          <w:szCs w:val="24"/>
        </w:rPr>
        <w:t>p</w:t>
      </w:r>
      <w:r>
        <w:rPr>
          <w:sz w:val="24"/>
          <w:szCs w:val="24"/>
        </w:rPr>
        <w:t xml:space="preserve"> and </w:t>
      </w:r>
      <w:r w:rsidRPr="00EC27C2">
        <w:rPr>
          <w:rFonts w:cstheme="minorHAnsi"/>
          <w:i/>
          <w:sz w:val="24"/>
          <w:szCs w:val="24"/>
        </w:rPr>
        <w:t>Δ</w:t>
      </w:r>
      <w:r w:rsidRPr="00EC27C2">
        <w:rPr>
          <w:i/>
          <w:sz w:val="24"/>
          <w:szCs w:val="24"/>
        </w:rPr>
        <w:t>r</w:t>
      </w:r>
      <w:r>
        <w:rPr>
          <w:sz w:val="24"/>
          <w:szCs w:val="24"/>
        </w:rPr>
        <w:t xml:space="preserve"> at 0.0 and 4.0 m/s (</w:t>
      </w:r>
      <w:r w:rsidRPr="00D35073">
        <w:rPr>
          <w:color w:val="0000FF"/>
          <w:sz w:val="24"/>
          <w:szCs w:val="24"/>
        </w:rPr>
        <w:t xml:space="preserve">Fig. </w:t>
      </w:r>
      <w:r w:rsidR="00D7494C">
        <w:rPr>
          <w:color w:val="0000FF"/>
          <w:sz w:val="24"/>
          <w:szCs w:val="24"/>
        </w:rPr>
        <w:t>20</w:t>
      </w:r>
      <w:r>
        <w:rPr>
          <w:sz w:val="24"/>
          <w:szCs w:val="24"/>
        </w:rPr>
        <w:t xml:space="preserve">), it can be perceived that the effect of wing flexibility on the </w:t>
      </w:r>
      <w:r w:rsidR="000F733F">
        <w:rPr>
          <w:sz w:val="24"/>
          <w:szCs w:val="24"/>
        </w:rPr>
        <w:t xml:space="preserve">lateral </w:t>
      </w:r>
      <w:r>
        <w:rPr>
          <w:sz w:val="24"/>
          <w:szCs w:val="24"/>
        </w:rPr>
        <w:t xml:space="preserve">dynamic stability characteristics </w:t>
      </w:r>
      <w:r w:rsidR="00F664E1">
        <w:rPr>
          <w:sz w:val="24"/>
        </w:rPr>
        <w:t>of hovering and low-speed flight</w:t>
      </w:r>
      <w:r w:rsidR="00F664E1">
        <w:rPr>
          <w:sz w:val="24"/>
          <w:szCs w:val="24"/>
        </w:rPr>
        <w:t xml:space="preserve"> </w:t>
      </w:r>
      <w:r>
        <w:rPr>
          <w:sz w:val="24"/>
          <w:szCs w:val="24"/>
        </w:rPr>
        <w:t xml:space="preserve">are primarily due to </w:t>
      </w:r>
      <w:r w:rsidR="007D35F7">
        <w:rPr>
          <w:sz w:val="24"/>
          <w:szCs w:val="24"/>
        </w:rPr>
        <w:t>large</w:t>
      </w:r>
      <w:r>
        <w:rPr>
          <w:sz w:val="24"/>
          <w:szCs w:val="24"/>
        </w:rPr>
        <w:t xml:space="preserve"> changes in </w:t>
      </w:r>
      <w:r w:rsidRPr="00017CBA">
        <w:rPr>
          <w:position w:val="-10"/>
        </w:rPr>
        <w:object w:dxaOrig="279" w:dyaOrig="340" w14:anchorId="6E341B65">
          <v:shape id="_x0000_i1079" type="#_x0000_t75" style="width:14.25pt;height:16.5pt" o:ole="">
            <v:imagedata r:id="rId104" o:title=""/>
          </v:shape>
          <o:OLEObject Type="Embed" ProgID="Equation.DSMT4" ShapeID="_x0000_i1079" DrawAspect="Content" ObjectID="_1583840737" r:id="rId105"/>
        </w:object>
      </w:r>
      <w:r w:rsidRPr="00D35073">
        <w:rPr>
          <w:sz w:val="24"/>
        </w:rPr>
        <w:t xml:space="preserve"> </w:t>
      </w:r>
      <w:r>
        <w:rPr>
          <w:sz w:val="24"/>
        </w:rPr>
        <w:t xml:space="preserve">and </w:t>
      </w:r>
      <w:r w:rsidRPr="00017CBA">
        <w:rPr>
          <w:position w:val="-10"/>
        </w:rPr>
        <w:object w:dxaOrig="360" w:dyaOrig="340" w14:anchorId="0BA2ECD1">
          <v:shape id="_x0000_i1080" type="#_x0000_t75" style="width:18.75pt;height:16.5pt" o:ole="">
            <v:imagedata r:id="rId106" o:title=""/>
          </v:shape>
          <o:OLEObject Type="Embed" ProgID="Equation.DSMT4" ShapeID="_x0000_i1080" DrawAspect="Content" ObjectID="_1583840738" r:id="rId107"/>
        </w:object>
      </w:r>
      <w:r>
        <w:rPr>
          <w:sz w:val="24"/>
        </w:rPr>
        <w:t>.</w:t>
      </w:r>
      <w:r w:rsidR="00722923">
        <w:rPr>
          <w:sz w:val="24"/>
        </w:rPr>
        <w:t xml:space="preserve"> </w:t>
      </w:r>
      <w:r w:rsidR="00410D76">
        <w:rPr>
          <w:sz w:val="24"/>
        </w:rPr>
        <w:t>From the trim conditions</w:t>
      </w:r>
      <w:r w:rsidR="003C1C91">
        <w:rPr>
          <w:sz w:val="24"/>
        </w:rPr>
        <w:t xml:space="preserve">, the </w:t>
      </w:r>
      <w:r w:rsidR="00714F37">
        <w:rPr>
          <w:sz w:val="24"/>
        </w:rPr>
        <w:t>rig</w:t>
      </w:r>
      <w:r w:rsidR="007B1A5C">
        <w:rPr>
          <w:sz w:val="24"/>
        </w:rPr>
        <w:t>i</w:t>
      </w:r>
      <w:r w:rsidR="00714F37">
        <w:rPr>
          <w:sz w:val="24"/>
        </w:rPr>
        <w:t>d and flexible</w:t>
      </w:r>
      <w:r w:rsidR="003C1C91">
        <w:rPr>
          <w:sz w:val="24"/>
        </w:rPr>
        <w:t xml:space="preserve"> FWMAVs </w:t>
      </w:r>
      <w:r w:rsidR="007B1A5C">
        <w:rPr>
          <w:sz w:val="24"/>
        </w:rPr>
        <w:t xml:space="preserve">are allowed to </w:t>
      </w:r>
      <w:r w:rsidR="003C1C91">
        <w:rPr>
          <w:sz w:val="24"/>
        </w:rPr>
        <w:t xml:space="preserve">translate laterally at a </w:t>
      </w:r>
      <w:r w:rsidR="002240E4">
        <w:rPr>
          <w:sz w:val="24"/>
        </w:rPr>
        <w:t xml:space="preserve">constant </w:t>
      </w:r>
      <w:r w:rsidR="003C1C91">
        <w:rPr>
          <w:sz w:val="24"/>
        </w:rPr>
        <w:t>velocity</w:t>
      </w:r>
      <w:r w:rsidR="00266EE3">
        <w:rPr>
          <w:sz w:val="24"/>
        </w:rPr>
        <w:t xml:space="preserve"> </w:t>
      </w:r>
      <w:r w:rsidR="00266EE3" w:rsidRPr="00266EE3">
        <w:rPr>
          <w:rFonts w:cstheme="minorHAnsi"/>
          <w:i/>
          <w:sz w:val="24"/>
        </w:rPr>
        <w:t>Δ</w:t>
      </w:r>
      <w:r w:rsidR="00216193">
        <w:rPr>
          <w:rFonts w:cstheme="minorHAnsi"/>
          <w:i/>
          <w:sz w:val="24"/>
        </w:rPr>
        <w:t>v</w:t>
      </w:r>
      <w:r w:rsidR="003C1C91">
        <w:rPr>
          <w:sz w:val="24"/>
        </w:rPr>
        <w:t xml:space="preserve"> of 0.1 </w:t>
      </w:r>
      <w:r w:rsidR="003C1C91" w:rsidRPr="003C1C91">
        <w:rPr>
          <w:i/>
          <w:sz w:val="24"/>
        </w:rPr>
        <w:t>U</w:t>
      </w:r>
      <w:r w:rsidR="00C40928">
        <w:rPr>
          <w:sz w:val="24"/>
        </w:rPr>
        <w:t xml:space="preserve">, </w:t>
      </w:r>
      <w:r w:rsidR="003C1C91">
        <w:rPr>
          <w:sz w:val="24"/>
        </w:rPr>
        <w:t xml:space="preserve">and the </w:t>
      </w:r>
      <w:r w:rsidR="00560CCE">
        <w:rPr>
          <w:sz w:val="24"/>
        </w:rPr>
        <w:t xml:space="preserve">nondimensional </w:t>
      </w:r>
      <w:r w:rsidR="003C1C91">
        <w:rPr>
          <w:sz w:val="24"/>
        </w:rPr>
        <w:t xml:space="preserve">moments </w:t>
      </w:r>
      <w:r w:rsidR="003C1C91" w:rsidRPr="003C1C91">
        <w:rPr>
          <w:i/>
          <w:sz w:val="24"/>
        </w:rPr>
        <w:t>L</w:t>
      </w:r>
      <w:r w:rsidR="00560CCE">
        <w:rPr>
          <w:i/>
          <w:sz w:val="24"/>
          <w:vertAlign w:val="superscript"/>
        </w:rPr>
        <w:t>+</w:t>
      </w:r>
      <w:r w:rsidR="003C1C91">
        <w:rPr>
          <w:sz w:val="24"/>
        </w:rPr>
        <w:t xml:space="preserve"> and </w:t>
      </w:r>
      <w:r w:rsidR="003C1C91" w:rsidRPr="003C1C91">
        <w:rPr>
          <w:i/>
          <w:sz w:val="24"/>
        </w:rPr>
        <w:t>N</w:t>
      </w:r>
      <w:r w:rsidR="00560CCE">
        <w:rPr>
          <w:i/>
          <w:sz w:val="24"/>
          <w:vertAlign w:val="superscript"/>
        </w:rPr>
        <w:t>+</w:t>
      </w:r>
      <w:r w:rsidR="003C1C91">
        <w:rPr>
          <w:sz w:val="24"/>
        </w:rPr>
        <w:t xml:space="preserve"> about the </w:t>
      </w:r>
      <w:r w:rsidR="003C1C91" w:rsidRPr="003C1C91">
        <w:rPr>
          <w:i/>
          <w:sz w:val="24"/>
        </w:rPr>
        <w:t>x</w:t>
      </w:r>
      <w:r w:rsidR="003C1C91" w:rsidRPr="003C1C91">
        <w:rPr>
          <w:i/>
          <w:sz w:val="24"/>
          <w:vertAlign w:val="subscript"/>
        </w:rPr>
        <w:t>b</w:t>
      </w:r>
      <w:r w:rsidR="003C1C91">
        <w:rPr>
          <w:sz w:val="24"/>
        </w:rPr>
        <w:t xml:space="preserve"> and </w:t>
      </w:r>
      <w:r w:rsidR="003C1C91" w:rsidRPr="003C1C91">
        <w:rPr>
          <w:i/>
          <w:sz w:val="24"/>
        </w:rPr>
        <w:t>z</w:t>
      </w:r>
      <w:r w:rsidR="003C1C91" w:rsidRPr="003C1C91">
        <w:rPr>
          <w:i/>
          <w:sz w:val="24"/>
          <w:vertAlign w:val="subscript"/>
        </w:rPr>
        <w:t>b</w:t>
      </w:r>
      <w:r w:rsidR="003C1C91">
        <w:rPr>
          <w:sz w:val="24"/>
        </w:rPr>
        <w:t xml:space="preserve"> axes</w:t>
      </w:r>
      <w:r w:rsidR="00255663">
        <w:rPr>
          <w:sz w:val="24"/>
        </w:rPr>
        <w:t xml:space="preserve"> (</w:t>
      </w:r>
      <w:r w:rsidR="00255663" w:rsidRPr="00255663">
        <w:rPr>
          <w:color w:val="0000FF"/>
          <w:sz w:val="24"/>
        </w:rPr>
        <w:t xml:space="preserve">Eq. </w:t>
      </w:r>
      <w:r w:rsidR="00DC50A7">
        <w:rPr>
          <w:color w:val="0000FF"/>
          <w:sz w:val="24"/>
        </w:rPr>
        <w:t>11</w:t>
      </w:r>
      <w:r w:rsidR="00255663">
        <w:rPr>
          <w:sz w:val="24"/>
        </w:rPr>
        <w:t>)</w:t>
      </w:r>
      <w:r w:rsidR="003C1C91">
        <w:rPr>
          <w:sz w:val="24"/>
        </w:rPr>
        <w:t xml:space="preserve"> are </w:t>
      </w:r>
      <w:r w:rsidR="008B6FF7">
        <w:rPr>
          <w:sz w:val="24"/>
        </w:rPr>
        <w:t xml:space="preserve">computed and </w:t>
      </w:r>
      <w:r w:rsidR="003C1C91">
        <w:rPr>
          <w:sz w:val="24"/>
        </w:rPr>
        <w:t xml:space="preserve">shown in </w:t>
      </w:r>
      <w:r w:rsidR="003C1C91" w:rsidRPr="003C1C91">
        <w:rPr>
          <w:color w:val="0000FF"/>
          <w:sz w:val="24"/>
        </w:rPr>
        <w:t xml:space="preserve">Fig. </w:t>
      </w:r>
      <w:r w:rsidR="00E31012">
        <w:rPr>
          <w:color w:val="0000FF"/>
          <w:sz w:val="24"/>
        </w:rPr>
        <w:t>2</w:t>
      </w:r>
      <w:r w:rsidR="00583CC3">
        <w:rPr>
          <w:color w:val="0000FF"/>
          <w:sz w:val="24"/>
        </w:rPr>
        <w:t>1</w:t>
      </w:r>
      <w:r w:rsidR="003C1C91">
        <w:rPr>
          <w:sz w:val="24"/>
        </w:rPr>
        <w:t xml:space="preserve">. It is seen that the flexible model generates the smaller yaw moment </w:t>
      </w:r>
      <w:r w:rsidR="003C1C91" w:rsidRPr="003C1C91">
        <w:rPr>
          <w:i/>
          <w:sz w:val="24"/>
        </w:rPr>
        <w:t>N</w:t>
      </w:r>
      <w:r w:rsidR="00650240">
        <w:rPr>
          <w:i/>
          <w:sz w:val="24"/>
          <w:vertAlign w:val="superscript"/>
        </w:rPr>
        <w:t>+</w:t>
      </w:r>
      <w:r w:rsidR="003C1C91">
        <w:rPr>
          <w:sz w:val="24"/>
        </w:rPr>
        <w:t xml:space="preserve"> </w:t>
      </w:r>
      <w:r w:rsidR="00730862">
        <w:rPr>
          <w:sz w:val="24"/>
        </w:rPr>
        <w:t xml:space="preserve">than that of the rigid model </w:t>
      </w:r>
      <w:r w:rsidR="003C1C91">
        <w:rPr>
          <w:sz w:val="24"/>
        </w:rPr>
        <w:t xml:space="preserve">during the upstroke and the smaller roll moment </w:t>
      </w:r>
      <w:r w:rsidR="003C1C91" w:rsidRPr="003C1C91">
        <w:rPr>
          <w:i/>
          <w:sz w:val="24"/>
        </w:rPr>
        <w:t>L</w:t>
      </w:r>
      <w:r w:rsidR="00650240">
        <w:rPr>
          <w:i/>
          <w:sz w:val="24"/>
          <w:vertAlign w:val="superscript"/>
        </w:rPr>
        <w:t>+</w:t>
      </w:r>
      <w:r w:rsidR="003C1C91">
        <w:rPr>
          <w:sz w:val="24"/>
        </w:rPr>
        <w:t xml:space="preserve"> during the downstroke. </w:t>
      </w:r>
      <w:r w:rsidR="0059523D">
        <w:rPr>
          <w:sz w:val="24"/>
        </w:rPr>
        <w:t>These trends can be explained by the bending-up deformation</w:t>
      </w:r>
      <w:r w:rsidR="00266EE3">
        <w:rPr>
          <w:sz w:val="24"/>
        </w:rPr>
        <w:t>s</w:t>
      </w:r>
      <w:r w:rsidR="0059523D">
        <w:rPr>
          <w:sz w:val="24"/>
        </w:rPr>
        <w:t xml:space="preserve"> of </w:t>
      </w:r>
      <w:r w:rsidR="00266EE3">
        <w:rPr>
          <w:sz w:val="24"/>
        </w:rPr>
        <w:t xml:space="preserve">the flexible wings </w:t>
      </w:r>
      <w:r w:rsidR="00E45B70">
        <w:rPr>
          <w:sz w:val="24"/>
        </w:rPr>
        <w:t xml:space="preserve">in the middles of </w:t>
      </w:r>
      <w:r w:rsidR="00313A5B">
        <w:rPr>
          <w:sz w:val="24"/>
        </w:rPr>
        <w:t xml:space="preserve">the </w:t>
      </w:r>
      <w:r w:rsidR="00E45B70">
        <w:rPr>
          <w:sz w:val="24"/>
        </w:rPr>
        <w:t>upstroke and downstroke</w:t>
      </w:r>
      <w:r w:rsidR="00220E03">
        <w:rPr>
          <w:sz w:val="24"/>
        </w:rPr>
        <w:t xml:space="preserve"> as shown in </w:t>
      </w:r>
      <w:r w:rsidR="00220E03" w:rsidRPr="00266EE3">
        <w:rPr>
          <w:color w:val="0000FF"/>
          <w:sz w:val="24"/>
        </w:rPr>
        <w:t xml:space="preserve">Fig. </w:t>
      </w:r>
      <w:r w:rsidR="00E31012">
        <w:rPr>
          <w:color w:val="0000FF"/>
          <w:sz w:val="24"/>
        </w:rPr>
        <w:t>2</w:t>
      </w:r>
      <w:r w:rsidR="00583CC3">
        <w:rPr>
          <w:color w:val="0000FF"/>
          <w:sz w:val="24"/>
        </w:rPr>
        <w:t>2</w:t>
      </w:r>
      <w:r w:rsidR="00E45B70">
        <w:rPr>
          <w:sz w:val="24"/>
        </w:rPr>
        <w:t>.</w:t>
      </w:r>
      <w:r w:rsidR="00BB4783">
        <w:rPr>
          <w:sz w:val="24"/>
        </w:rPr>
        <w:t xml:space="preserve"> It is observed that the wing surfaces are almost perpendicular to the body axis during the upstroke phase; however, during the downstroke, </w:t>
      </w:r>
      <w:r w:rsidR="00161055">
        <w:rPr>
          <w:sz w:val="24"/>
        </w:rPr>
        <w:t xml:space="preserve">they </w:t>
      </w:r>
      <w:r w:rsidR="00AB7BDE">
        <w:rPr>
          <w:sz w:val="24"/>
        </w:rPr>
        <w:t>become</w:t>
      </w:r>
      <w:r w:rsidR="00BB4783">
        <w:rPr>
          <w:sz w:val="24"/>
        </w:rPr>
        <w:t xml:space="preserve"> parallel to each other. </w:t>
      </w:r>
      <w:r w:rsidR="00216193" w:rsidRPr="00F16782">
        <w:rPr>
          <w:rFonts w:cstheme="minorHAnsi"/>
          <w:i/>
          <w:sz w:val="24"/>
          <w:szCs w:val="24"/>
        </w:rPr>
        <w:t>Δ</w:t>
      </w:r>
      <w:r w:rsidR="00216193" w:rsidRPr="00F16782">
        <w:rPr>
          <w:b/>
          <w:i/>
          <w:sz w:val="24"/>
          <w:szCs w:val="24"/>
        </w:rPr>
        <w:t>F</w:t>
      </w:r>
      <w:r w:rsidR="00216193" w:rsidRPr="00F16782">
        <w:rPr>
          <w:sz w:val="24"/>
          <w:szCs w:val="24"/>
        </w:rPr>
        <w:t xml:space="preserve"> </w:t>
      </w:r>
      <w:r w:rsidR="00216193">
        <w:rPr>
          <w:sz w:val="24"/>
          <w:szCs w:val="24"/>
        </w:rPr>
        <w:t>denotes an extra force acting on a wing due to the lateral translation</w:t>
      </w:r>
      <w:r w:rsidR="00A74A13">
        <w:rPr>
          <w:sz w:val="24"/>
          <w:szCs w:val="24"/>
        </w:rPr>
        <w:t xml:space="preserve"> of the FWMAV</w:t>
      </w:r>
      <w:r w:rsidR="00216193">
        <w:rPr>
          <w:sz w:val="24"/>
          <w:szCs w:val="24"/>
        </w:rPr>
        <w:t xml:space="preserve"> and the </w:t>
      </w:r>
      <w:r w:rsidR="00216193">
        <w:rPr>
          <w:sz w:val="24"/>
          <w:szCs w:val="24"/>
        </w:rPr>
        <w:lastRenderedPageBreak/>
        <w:t>bending-up deformation</w:t>
      </w:r>
      <w:r w:rsidR="00A74A13">
        <w:rPr>
          <w:sz w:val="24"/>
          <w:szCs w:val="24"/>
        </w:rPr>
        <w:t xml:space="preserve"> of the wing</w:t>
      </w:r>
      <w:r w:rsidR="00216193">
        <w:rPr>
          <w:sz w:val="24"/>
          <w:szCs w:val="24"/>
        </w:rPr>
        <w:t xml:space="preserve">. </w:t>
      </w:r>
      <w:r w:rsidR="00840A98" w:rsidRPr="00840A98">
        <w:rPr>
          <w:color w:val="0000FF"/>
          <w:sz w:val="24"/>
          <w:szCs w:val="24"/>
        </w:rPr>
        <w:t>Fig</w:t>
      </w:r>
      <w:r w:rsidR="00583CC3">
        <w:rPr>
          <w:color w:val="0000FF"/>
          <w:sz w:val="24"/>
          <w:szCs w:val="24"/>
        </w:rPr>
        <w:t>ure</w:t>
      </w:r>
      <w:r w:rsidR="00840A98" w:rsidRPr="00840A98">
        <w:rPr>
          <w:color w:val="0000FF"/>
          <w:sz w:val="24"/>
          <w:szCs w:val="24"/>
        </w:rPr>
        <w:t xml:space="preserve"> </w:t>
      </w:r>
      <w:r w:rsidR="00E31012">
        <w:rPr>
          <w:color w:val="0000FF"/>
          <w:sz w:val="24"/>
          <w:szCs w:val="24"/>
        </w:rPr>
        <w:t>2</w:t>
      </w:r>
      <w:r w:rsidR="00583CC3">
        <w:rPr>
          <w:color w:val="0000FF"/>
          <w:sz w:val="24"/>
          <w:szCs w:val="24"/>
        </w:rPr>
        <w:t>2</w:t>
      </w:r>
      <w:r w:rsidR="00840A98">
        <w:rPr>
          <w:sz w:val="24"/>
          <w:szCs w:val="24"/>
        </w:rPr>
        <w:t xml:space="preserve"> indicates that t</w:t>
      </w:r>
      <w:r w:rsidR="00216193">
        <w:rPr>
          <w:sz w:val="24"/>
          <w:szCs w:val="24"/>
        </w:rPr>
        <w:t xml:space="preserve">his force will </w:t>
      </w:r>
      <w:r w:rsidR="005E2ED5">
        <w:rPr>
          <w:sz w:val="24"/>
          <w:szCs w:val="24"/>
        </w:rPr>
        <w:t>result in</w:t>
      </w:r>
      <w:r w:rsidR="00216193">
        <w:rPr>
          <w:sz w:val="24"/>
          <w:szCs w:val="24"/>
        </w:rPr>
        <w:t xml:space="preserve"> the negative </w:t>
      </w:r>
      <w:r w:rsidR="00216193">
        <w:rPr>
          <w:sz w:val="24"/>
        </w:rPr>
        <w:t xml:space="preserve">roll and yaw moments </w:t>
      </w:r>
      <w:r w:rsidR="00216193" w:rsidRPr="00EB1F52">
        <w:rPr>
          <w:rFonts w:cstheme="minorHAnsi"/>
          <w:i/>
          <w:sz w:val="24"/>
        </w:rPr>
        <w:t>Δ</w:t>
      </w:r>
      <w:r w:rsidR="00216193" w:rsidRPr="002A3D9A">
        <w:rPr>
          <w:i/>
          <w:sz w:val="24"/>
        </w:rPr>
        <w:t>L</w:t>
      </w:r>
      <w:r w:rsidR="00216193">
        <w:rPr>
          <w:sz w:val="24"/>
        </w:rPr>
        <w:t xml:space="preserve"> and </w:t>
      </w:r>
      <w:r w:rsidR="00216193" w:rsidRPr="00EB1F52">
        <w:rPr>
          <w:rFonts w:cstheme="minorHAnsi"/>
          <w:i/>
          <w:sz w:val="24"/>
        </w:rPr>
        <w:t>Δ</w:t>
      </w:r>
      <w:r w:rsidR="00216193" w:rsidRPr="002A3D9A">
        <w:rPr>
          <w:i/>
          <w:sz w:val="24"/>
        </w:rPr>
        <w:t>N</w:t>
      </w:r>
      <w:r w:rsidR="00E45B70">
        <w:rPr>
          <w:sz w:val="24"/>
        </w:rPr>
        <w:t xml:space="preserve"> during </w:t>
      </w:r>
      <w:r w:rsidR="00F9455B">
        <w:rPr>
          <w:sz w:val="24"/>
        </w:rPr>
        <w:t>downstroke and upstroke, respectively.</w:t>
      </w:r>
      <w:r w:rsidR="00216193">
        <w:rPr>
          <w:sz w:val="24"/>
        </w:rPr>
        <w:t xml:space="preserve"> </w:t>
      </w:r>
      <w:r w:rsidR="00F9455B">
        <w:rPr>
          <w:sz w:val="24"/>
        </w:rPr>
        <w:t xml:space="preserve">These trends of the moments </w:t>
      </w:r>
      <w:r w:rsidR="00F9455B" w:rsidRPr="00F9455B">
        <w:rPr>
          <w:i/>
          <w:sz w:val="24"/>
        </w:rPr>
        <w:t>L</w:t>
      </w:r>
      <w:r w:rsidR="00F9455B">
        <w:rPr>
          <w:sz w:val="24"/>
        </w:rPr>
        <w:t xml:space="preserve"> and </w:t>
      </w:r>
      <w:r w:rsidR="00F9455B" w:rsidRPr="00F9455B">
        <w:rPr>
          <w:i/>
          <w:sz w:val="24"/>
        </w:rPr>
        <w:t>N</w:t>
      </w:r>
      <w:r w:rsidR="00216193">
        <w:rPr>
          <w:sz w:val="24"/>
        </w:rPr>
        <w:t xml:space="preserve"> are consistent with </w:t>
      </w:r>
      <w:r w:rsidR="00F9455B">
        <w:rPr>
          <w:sz w:val="24"/>
        </w:rPr>
        <w:t>those</w:t>
      </w:r>
      <w:r w:rsidR="00216193">
        <w:rPr>
          <w:sz w:val="24"/>
        </w:rPr>
        <w:t xml:space="preserve"> </w:t>
      </w:r>
      <w:r w:rsidR="000D48AC">
        <w:rPr>
          <w:sz w:val="24"/>
        </w:rPr>
        <w:t>presented</w:t>
      </w:r>
      <w:r w:rsidR="00F9455B">
        <w:rPr>
          <w:sz w:val="24"/>
        </w:rPr>
        <w:t xml:space="preserve"> </w:t>
      </w:r>
      <w:r w:rsidR="00216193">
        <w:rPr>
          <w:sz w:val="24"/>
        </w:rPr>
        <w:t xml:space="preserve">in </w:t>
      </w:r>
      <w:r w:rsidR="00216193" w:rsidRPr="00C555A2">
        <w:rPr>
          <w:color w:val="0000FF"/>
          <w:sz w:val="24"/>
        </w:rPr>
        <w:t xml:space="preserve">Fig. </w:t>
      </w:r>
      <w:r w:rsidR="00D7494C">
        <w:rPr>
          <w:color w:val="0000FF"/>
          <w:sz w:val="24"/>
        </w:rPr>
        <w:t>20</w:t>
      </w:r>
      <w:r w:rsidR="00216193">
        <w:rPr>
          <w:color w:val="0000FF"/>
          <w:sz w:val="24"/>
        </w:rPr>
        <w:t>.</w:t>
      </w:r>
      <w:r w:rsidR="00216193" w:rsidRPr="00216193">
        <w:rPr>
          <w:sz w:val="24"/>
        </w:rPr>
        <w:t xml:space="preserve"> </w:t>
      </w:r>
      <w:r w:rsidR="000B3A54">
        <w:rPr>
          <w:sz w:val="24"/>
        </w:rPr>
        <w:t xml:space="preserve">According to Daniel and Combes </w:t>
      </w:r>
      <w:r w:rsidR="000B3A54">
        <w:rPr>
          <w:sz w:val="24"/>
        </w:rPr>
        <w:fldChar w:fldCharType="begin" w:fldLock="1"/>
      </w:r>
      <w:r w:rsidR="00212A95">
        <w:rPr>
          <w:sz w:val="24"/>
        </w:rPr>
        <w:instrText>ADDIN CSL_CITATION { "citationItems" : [ { "id" : "ITEM-1", "itemData" : { "DOI" : "10.1093/icb/42.5.1044", "ISBN" : "1540-7063", "ISSN" : "1540-7063", "PMID" : "21680386", "abstract" : "Flapping flight and swimming in many organisms is accompanied by significant bending of flexible wings and fins. The instantaneous shape of wings and fins has, in turn, a profound effect on the fluid dynamic forces they can generate, with non-monotonic relationships between the pattern of deformation waves passing along the wing and the thrust developed. Many of these deformations arise, in part, from the passive mechanics of oscillating a flexible air- or hydrofoil. At the same time, however, their instantaneous shape may well emerge from details of the fluid loading. This issue-the extent to which there is feedback between the instantaneous wing shape and the fluid dynamic loading-is core to understanding flight control. We ask to what extent surface shape of wings and fins is controlled by structural mechanics versus fluid dynamic loading. To address this issue, we use a combination of computational and analytic methods to explore how bending stresses arising from inertial-elastic mechanisms compare to those stresses that arise from fluid pressure forces. Our analyses suggest that for certain combinations of wing stiffness, wing motions, and fluid density, fluid pressure stresses play a relatively minor role in determining wing shape. Nearly all of these combinations correspond to wings moving in air. The exciting feature provided by this analysis is that, for high Reynolds number motions where linear potential flow equations provide reasonable estimates of lift and thrust, we can finally examine how wing structure affects flight performance. Armed with this approach, we then show how modest levels of passive elasticity can affect thrust for a given level of energy input in the form of an inertial oscillation of a compliant foil.", "author" : [ { "dropping-particle" : "", "family" : "Daniel", "given" : "Thomas L", "non-dropping-particle" : "", "parse-names" : false, "suffix" : "" }, { "dropping-particle" : "", "family" : "Combes", "given" : "Stacey A", "non-dropping-particle" : "", "parse-names" : false, "suffix" : "" } ], "container-title" : "Integrative and comparative biology", "id" : "ITEM-1", "issue" : "5", "issued" : { "date-parts" : [ [ "2002" ] ] }, "page" : "1044-1049", "title" : "Flexible wings and fins: bending by inertial or fluid-dynamic forces?", "type" : "article-journal", "volume" : "42" }, "uris" : [ "http://www.mendeley.com/documents/?uuid=8f88e28d-fc81-497b-9e7b-603511220020" ] } ], "mendeley" : { "formattedCitation" : "[50]", "plainTextFormattedCitation" : "[50]", "previouslyFormattedCitation" : "[50]" }, "properties" : { "noteIndex" : 0 }, "schema" : "https://github.com/citation-style-language/schema/raw/master/csl-citation.json" }</w:instrText>
      </w:r>
      <w:r w:rsidR="000B3A54">
        <w:rPr>
          <w:sz w:val="24"/>
        </w:rPr>
        <w:fldChar w:fldCharType="separate"/>
      </w:r>
      <w:r w:rsidR="009C482A" w:rsidRPr="009C482A">
        <w:rPr>
          <w:noProof/>
          <w:sz w:val="24"/>
        </w:rPr>
        <w:t>[50]</w:t>
      </w:r>
      <w:r w:rsidR="000B3A54">
        <w:rPr>
          <w:sz w:val="24"/>
        </w:rPr>
        <w:fldChar w:fldCharType="end"/>
      </w:r>
      <w:r w:rsidR="000B3A54">
        <w:rPr>
          <w:sz w:val="24"/>
        </w:rPr>
        <w:t>, t</w:t>
      </w:r>
      <w:r w:rsidR="00216193">
        <w:rPr>
          <w:sz w:val="24"/>
        </w:rPr>
        <w:t xml:space="preserve">he wing deformations are mainly governed by the inertial force, which is less severe </w:t>
      </w:r>
      <w:r w:rsidR="00796B51">
        <w:rPr>
          <w:sz w:val="24"/>
        </w:rPr>
        <w:t>during</w:t>
      </w:r>
      <w:r w:rsidR="00216193">
        <w:rPr>
          <w:sz w:val="24"/>
        </w:rPr>
        <w:t xml:space="preserve"> high-speed flight</w:t>
      </w:r>
      <w:r w:rsidR="005769EC">
        <w:rPr>
          <w:sz w:val="24"/>
        </w:rPr>
        <w:t xml:space="preserve"> </w:t>
      </w:r>
      <w:r w:rsidR="005769EC">
        <w:rPr>
          <w:sz w:val="24"/>
        </w:rPr>
        <w:fldChar w:fldCharType="begin" w:fldLock="1"/>
      </w:r>
      <w:r w:rsidR="00212A95">
        <w:rPr>
          <w:sz w:val="24"/>
        </w:rPr>
        <w:instrText>ADDIN CSL_CITATION { "citationItems" : [ { "id" : "ITEM-1", "itemData" : { "ISBN" : "0022-0949", "ISSN" : "0022-0949", "PMID" : "9418030", "abstract" : "Mean lift coefficients have been calculated for hawkmoth flight at a range of speeds in order to investigate the aerodynamic significance of the kinematic variation which accompanies changes in forward velocity. The coefficients exceed the maximum steady-state value of 0.71 at all except the very fastest speeds, peaking at 2.0 or greater between 1 and 2 ms-1. Unsteady high-lift mechanisms are therefore most important during hovering and slow forward flight. In combination with the wingtip paths relative to the surrounding air, the calculated mean lift coefficients illustrate how the relative contributions of the two halfstrokes to the force balance change with increasing forward speed. Angle of incidence data for fast forward flight suggest that the sense of the circulation is not reversed between the down- and upstrokes, indicating a flight mode qualitatively different from that proposed for lower-speed flight in the hawkmoth and other insects. The mid-downstroke angle of incidence is constant at 30-40 degrees across the speed range. The relationship between power requirements and flight speed is explored; above 5 ms-1, further increases in forward velocity are likely to be constrained by available mechanical power, although problems with thrust generation and flight stability may also be involved. Hawkmoth wing and body morphology, and the differences between males and females, are evaluated in aerodynamic terms. Steady-state force measurements show that the hawkmoth body is amongst the most streamlined for any insect.", "author" : [ { "dropping-particle" : "", "family" : "Willmott", "given" : "a P", "non-dropping-particle" : "", "parse-names" : false, "suffix" : "" }, { "dropping-particle" : "", "family" : "Ellington", "given" : "C P", "non-dropping-particle" : "", "parse-names" : false, "suffix" : "" } ], "container-title" : "The Journal of experimental biology", "id" : "ITEM-1", "issue" : "Pt 21", "issued" : { "date-parts" : [ [ "1997" ] ] }, "page" : "2723-2745", "title" : "The mechanics of flight in the hawkmoth Manduca sexta. II. Aerodynamic consequences of kinematic and morphological variation.", "type" : "article-journal", "volume" : "200" }, "uris" : [ "http://www.mendeley.com/documents/?uuid=a0d402c2-69a7-4dde-8476-1e2291772d60" ] } ], "mendeley" : { "formattedCitation" : "[32]", "plainTextFormattedCitation" : "[32]", "previouslyFormattedCitation" : "[32]" }, "properties" : { "noteIndex" : 0 }, "schema" : "https://github.com/citation-style-language/schema/raw/master/csl-citation.json" }</w:instrText>
      </w:r>
      <w:r w:rsidR="005769EC">
        <w:rPr>
          <w:sz w:val="24"/>
        </w:rPr>
        <w:fldChar w:fldCharType="separate"/>
      </w:r>
      <w:r w:rsidR="009C482A" w:rsidRPr="009C482A">
        <w:rPr>
          <w:noProof/>
          <w:sz w:val="24"/>
        </w:rPr>
        <w:t>[32]</w:t>
      </w:r>
      <w:r w:rsidR="005769EC">
        <w:rPr>
          <w:sz w:val="24"/>
        </w:rPr>
        <w:fldChar w:fldCharType="end"/>
      </w:r>
      <w:r w:rsidR="00216193">
        <w:rPr>
          <w:sz w:val="24"/>
        </w:rPr>
        <w:t xml:space="preserve">. Thus, the extra force </w:t>
      </w:r>
      <w:r w:rsidR="00216193" w:rsidRPr="007A31DA">
        <w:rPr>
          <w:rFonts w:cstheme="minorHAnsi"/>
          <w:i/>
          <w:sz w:val="24"/>
        </w:rPr>
        <w:t>Δ</w:t>
      </w:r>
      <w:r w:rsidR="00216193" w:rsidRPr="002A3D9A">
        <w:rPr>
          <w:b/>
          <w:i/>
          <w:sz w:val="24"/>
        </w:rPr>
        <w:t>F</w:t>
      </w:r>
      <w:r w:rsidR="00216193">
        <w:rPr>
          <w:sz w:val="24"/>
        </w:rPr>
        <w:t xml:space="preserve"> due to the wing deformations becomes </w:t>
      </w:r>
      <w:r w:rsidR="005769EC">
        <w:rPr>
          <w:sz w:val="24"/>
        </w:rPr>
        <w:t>smaller</w:t>
      </w:r>
      <w:r w:rsidR="00216193">
        <w:rPr>
          <w:sz w:val="24"/>
        </w:rPr>
        <w:t>, and the effect of wing flexibility on the dynamic stability characteristics in high-speed flight is less considerable than that during hovering and low-speed flight.</w:t>
      </w:r>
      <w:r w:rsidR="00637F25">
        <w:rPr>
          <w:sz w:val="24"/>
        </w:rPr>
        <w:t xml:space="preserve"> It is relevant to note that the wing deformations tend to be more significant in the wing tip regions; hence, they are likely to affect the lateral aerodynamic moment components (</w:t>
      </w:r>
      <w:r w:rsidR="00637F25" w:rsidRPr="00637F25">
        <w:rPr>
          <w:i/>
          <w:sz w:val="24"/>
        </w:rPr>
        <w:t>L</w:t>
      </w:r>
      <w:r w:rsidR="00637F25">
        <w:rPr>
          <w:sz w:val="24"/>
        </w:rPr>
        <w:t xml:space="preserve"> and </w:t>
      </w:r>
      <w:r w:rsidR="00637F25" w:rsidRPr="00637F25">
        <w:rPr>
          <w:i/>
          <w:sz w:val="24"/>
        </w:rPr>
        <w:t>N</w:t>
      </w:r>
      <w:r w:rsidR="00637F25">
        <w:rPr>
          <w:sz w:val="24"/>
        </w:rPr>
        <w:t xml:space="preserve">) more </w:t>
      </w:r>
      <w:r w:rsidR="00A47BA3">
        <w:rPr>
          <w:sz w:val="24"/>
        </w:rPr>
        <w:t>greatly</w:t>
      </w:r>
      <w:r w:rsidR="00637F25">
        <w:rPr>
          <w:sz w:val="24"/>
        </w:rPr>
        <w:t xml:space="preserve"> than the pitching moment </w:t>
      </w:r>
      <w:r w:rsidR="00637F25" w:rsidRPr="00637F25">
        <w:rPr>
          <w:i/>
          <w:sz w:val="24"/>
        </w:rPr>
        <w:t>M</w:t>
      </w:r>
      <w:r w:rsidR="00637F25">
        <w:rPr>
          <w:sz w:val="24"/>
        </w:rPr>
        <w:t xml:space="preserve">. As a result of this, wing flexibility has a </w:t>
      </w:r>
      <w:r w:rsidR="006E46CD">
        <w:rPr>
          <w:sz w:val="24"/>
        </w:rPr>
        <w:t>more pro</w:t>
      </w:r>
      <w:r w:rsidR="006F7330">
        <w:rPr>
          <w:sz w:val="24"/>
        </w:rPr>
        <w:t>f</w:t>
      </w:r>
      <w:r w:rsidR="006E46CD">
        <w:rPr>
          <w:sz w:val="24"/>
        </w:rPr>
        <w:t>ound</w:t>
      </w:r>
      <w:r w:rsidR="00637F25">
        <w:rPr>
          <w:sz w:val="24"/>
        </w:rPr>
        <w:t xml:space="preserve"> effect on the </w:t>
      </w:r>
      <w:r w:rsidR="00F745CC">
        <w:rPr>
          <w:sz w:val="24"/>
        </w:rPr>
        <w:t>dynamic stability characteristics of lateral flight than those of longitudinal flight</w:t>
      </w:r>
      <w:r w:rsidR="00637F25">
        <w:rPr>
          <w:sz w:val="24"/>
        </w:rPr>
        <w:t>.</w:t>
      </w:r>
    </w:p>
    <w:p w14:paraId="1EB87064" w14:textId="77777777" w:rsidR="00172632" w:rsidRPr="00D024D2" w:rsidRDefault="00172632" w:rsidP="00216193">
      <w:pPr>
        <w:spacing w:after="0" w:line="480" w:lineRule="auto"/>
        <w:ind w:firstLine="240"/>
        <w:rPr>
          <w:sz w:val="24"/>
        </w:rPr>
      </w:pPr>
    </w:p>
    <w:p w14:paraId="062562FD" w14:textId="77777777" w:rsidR="00264DBE" w:rsidRPr="004B179C" w:rsidRDefault="00264DBE" w:rsidP="00264DBE">
      <w:pPr>
        <w:spacing w:after="0" w:line="480" w:lineRule="auto"/>
        <w:rPr>
          <w:b/>
          <w:sz w:val="24"/>
        </w:rPr>
      </w:pPr>
      <w:r>
        <w:rPr>
          <w:b/>
          <w:sz w:val="28"/>
          <w:szCs w:val="28"/>
        </w:rPr>
        <w:t>4</w:t>
      </w:r>
      <w:r w:rsidRPr="00962408">
        <w:rPr>
          <w:rFonts w:hint="eastAsia"/>
          <w:b/>
          <w:sz w:val="28"/>
          <w:szCs w:val="28"/>
        </w:rPr>
        <w:t>.</w:t>
      </w:r>
      <w:r w:rsidRPr="00962408">
        <w:rPr>
          <w:b/>
          <w:sz w:val="28"/>
          <w:szCs w:val="28"/>
        </w:rPr>
        <w:t xml:space="preserve"> </w:t>
      </w:r>
      <w:r>
        <w:rPr>
          <w:b/>
          <w:sz w:val="28"/>
          <w:szCs w:val="28"/>
        </w:rPr>
        <w:t>Conclusions</w:t>
      </w:r>
      <w:r>
        <w:rPr>
          <w:b/>
          <w:sz w:val="24"/>
        </w:rPr>
        <w:t xml:space="preserve"> </w:t>
      </w:r>
    </w:p>
    <w:p w14:paraId="63533F07" w14:textId="149C14F4" w:rsidR="00264DBE" w:rsidRDefault="006D7EEF" w:rsidP="00264DBE">
      <w:pPr>
        <w:spacing w:after="0" w:line="480" w:lineRule="auto"/>
        <w:ind w:firstLine="240"/>
        <w:rPr>
          <w:sz w:val="24"/>
        </w:rPr>
      </w:pPr>
      <w:r>
        <w:rPr>
          <w:sz w:val="24"/>
        </w:rPr>
        <w:t xml:space="preserve">This </w:t>
      </w:r>
      <w:r w:rsidR="00264DBE">
        <w:rPr>
          <w:sz w:val="24"/>
        </w:rPr>
        <w:t xml:space="preserve">paper has </w:t>
      </w:r>
      <w:r w:rsidR="00AC1FB5">
        <w:rPr>
          <w:sz w:val="24"/>
        </w:rPr>
        <w:t>studied</w:t>
      </w:r>
      <w:r w:rsidR="00264DBE">
        <w:rPr>
          <w:sz w:val="24"/>
        </w:rPr>
        <w:t xml:space="preserve"> the wing flexibility effect on the trim conditions, power requirements and dynamic stability of a hawkmoth-like FWMAV. The following conclusions may be drawn from the results:</w:t>
      </w:r>
    </w:p>
    <w:p w14:paraId="699E394C" w14:textId="242182C8" w:rsidR="00BA0F5F" w:rsidRPr="00823119" w:rsidRDefault="00264DBE" w:rsidP="00264DBE">
      <w:pPr>
        <w:spacing w:after="0" w:line="480" w:lineRule="auto"/>
        <w:ind w:firstLine="240"/>
        <w:rPr>
          <w:color w:val="FF0000"/>
          <w:sz w:val="24"/>
        </w:rPr>
      </w:pPr>
      <w:r w:rsidRPr="00823119">
        <w:rPr>
          <w:color w:val="FF0000"/>
          <w:sz w:val="24"/>
        </w:rPr>
        <w:t xml:space="preserve">1) </w:t>
      </w:r>
      <w:r w:rsidR="00CC09E8" w:rsidRPr="00823119">
        <w:rPr>
          <w:color w:val="FF0000"/>
          <w:sz w:val="24"/>
        </w:rPr>
        <w:t>There are some differences in</w:t>
      </w:r>
      <w:r w:rsidR="00C85538" w:rsidRPr="00823119">
        <w:rPr>
          <w:color w:val="FF0000"/>
          <w:sz w:val="24"/>
        </w:rPr>
        <w:t xml:space="preserve"> terms of</w:t>
      </w:r>
      <w:r w:rsidR="00CC09E8" w:rsidRPr="00823119">
        <w:rPr>
          <w:color w:val="FF0000"/>
          <w:sz w:val="24"/>
        </w:rPr>
        <w:t xml:space="preserve"> wing kinematics between the rigid and flexible FWMAVs, and the most prominent difference is in flapping frequency </w:t>
      </w:r>
      <w:r w:rsidR="00CC09E8" w:rsidRPr="00823119">
        <w:rPr>
          <w:i/>
          <w:color w:val="FF0000"/>
          <w:sz w:val="24"/>
        </w:rPr>
        <w:t>f</w:t>
      </w:r>
      <w:r w:rsidR="00CC09E8" w:rsidRPr="00823119">
        <w:rPr>
          <w:color w:val="FF0000"/>
          <w:sz w:val="24"/>
        </w:rPr>
        <w:t xml:space="preserve">. </w:t>
      </w:r>
      <w:r w:rsidR="00BE5D4C" w:rsidRPr="00823119">
        <w:rPr>
          <w:color w:val="FF0000"/>
          <w:sz w:val="24"/>
        </w:rPr>
        <w:t>While using the flexible wings, the flapping frequency is reduced the most significantly in hover</w:t>
      </w:r>
      <w:r w:rsidR="00D371E8" w:rsidRPr="00823119">
        <w:rPr>
          <w:color w:val="FF0000"/>
          <w:sz w:val="24"/>
        </w:rPr>
        <w:t xml:space="preserve"> by 14%</w:t>
      </w:r>
      <w:r w:rsidR="00BE5D4C" w:rsidRPr="00823119">
        <w:rPr>
          <w:color w:val="FF0000"/>
          <w:sz w:val="24"/>
        </w:rPr>
        <w:t xml:space="preserve"> and this reduction tends to decrease as the flight speed increases. </w:t>
      </w:r>
      <w:r w:rsidR="00BA0F5F" w:rsidRPr="00823119">
        <w:rPr>
          <w:color w:val="FF0000"/>
          <w:sz w:val="24"/>
        </w:rPr>
        <w:t xml:space="preserve">The </w:t>
      </w:r>
      <w:r w:rsidR="00781BDB" w:rsidRPr="00823119">
        <w:rPr>
          <w:color w:val="FF0000"/>
          <w:sz w:val="24"/>
        </w:rPr>
        <w:t>large</w:t>
      </w:r>
      <w:r w:rsidR="00BA0F5F" w:rsidRPr="00823119">
        <w:rPr>
          <w:color w:val="FF0000"/>
          <w:sz w:val="24"/>
        </w:rPr>
        <w:t xml:space="preserve"> reduction while hovering is due to the small stroke plane angle, which makes the airflow created by the wing deformations vertically downward and have a </w:t>
      </w:r>
      <w:r w:rsidR="00891566" w:rsidRPr="00823119">
        <w:rPr>
          <w:color w:val="FF0000"/>
          <w:sz w:val="24"/>
        </w:rPr>
        <w:t>significant</w:t>
      </w:r>
      <w:r w:rsidR="00BA0F5F" w:rsidRPr="00823119">
        <w:rPr>
          <w:color w:val="FF0000"/>
          <w:sz w:val="24"/>
        </w:rPr>
        <w:t xml:space="preserve"> contribution to the wing lift production.</w:t>
      </w:r>
      <w:r w:rsidR="00033C16" w:rsidRPr="00823119">
        <w:rPr>
          <w:color w:val="FF0000"/>
          <w:sz w:val="24"/>
        </w:rPr>
        <w:t xml:space="preserve"> </w:t>
      </w:r>
      <w:r w:rsidR="000A781C" w:rsidRPr="00823119">
        <w:rPr>
          <w:color w:val="FF0000"/>
          <w:sz w:val="24"/>
        </w:rPr>
        <w:t>Therefore</w:t>
      </w:r>
      <w:r w:rsidR="00033C16" w:rsidRPr="00823119">
        <w:rPr>
          <w:color w:val="FF0000"/>
          <w:sz w:val="24"/>
        </w:rPr>
        <w:t>, the FWMAV can reduce its flapping frequency.</w:t>
      </w:r>
      <w:r w:rsidR="00BA0F5F" w:rsidRPr="00823119">
        <w:rPr>
          <w:color w:val="FF0000"/>
          <w:sz w:val="24"/>
        </w:rPr>
        <w:t xml:space="preserve"> This effect </w:t>
      </w:r>
      <w:r w:rsidR="0016455E" w:rsidRPr="00823119">
        <w:rPr>
          <w:color w:val="FF0000"/>
          <w:sz w:val="24"/>
        </w:rPr>
        <w:t>becomes less considerable</w:t>
      </w:r>
      <w:r w:rsidR="007A6C1C" w:rsidRPr="00823119">
        <w:rPr>
          <w:color w:val="FF0000"/>
          <w:sz w:val="24"/>
        </w:rPr>
        <w:t xml:space="preserve"> when the flight speed increases and the stroke plane is larger. At 4.0 m/s, </w:t>
      </w:r>
      <w:r w:rsidR="007A6C1C" w:rsidRPr="00823119">
        <w:rPr>
          <w:color w:val="FF0000"/>
          <w:sz w:val="24"/>
        </w:rPr>
        <w:lastRenderedPageBreak/>
        <w:t xml:space="preserve">the flexible FWMAV even </w:t>
      </w:r>
      <w:r w:rsidR="005A6F4C" w:rsidRPr="00823119">
        <w:rPr>
          <w:color w:val="FF0000"/>
          <w:sz w:val="24"/>
        </w:rPr>
        <w:t>moves the wings</w:t>
      </w:r>
      <w:r w:rsidR="00927691" w:rsidRPr="00823119">
        <w:rPr>
          <w:color w:val="FF0000"/>
          <w:sz w:val="24"/>
        </w:rPr>
        <w:t xml:space="preserve"> at</w:t>
      </w:r>
      <w:r w:rsidR="007A6C1C" w:rsidRPr="00823119">
        <w:rPr>
          <w:color w:val="FF0000"/>
          <w:sz w:val="24"/>
        </w:rPr>
        <w:t xml:space="preserve"> </w:t>
      </w:r>
      <w:r w:rsidR="00E12726" w:rsidRPr="00823119">
        <w:rPr>
          <w:color w:val="FF0000"/>
          <w:sz w:val="24"/>
        </w:rPr>
        <w:t>a</w:t>
      </w:r>
      <w:r w:rsidR="007A6C1C" w:rsidRPr="00823119">
        <w:rPr>
          <w:color w:val="FF0000"/>
          <w:sz w:val="24"/>
        </w:rPr>
        <w:t xml:space="preserve"> higher flapping frequency.</w:t>
      </w:r>
    </w:p>
    <w:p w14:paraId="018DA712" w14:textId="07F799B4" w:rsidR="005D6FD5" w:rsidRDefault="00264DBE" w:rsidP="00264DBE">
      <w:pPr>
        <w:spacing w:after="0" w:line="480" w:lineRule="auto"/>
        <w:ind w:firstLine="240"/>
        <w:rPr>
          <w:rFonts w:cstheme="minorHAnsi"/>
          <w:sz w:val="24"/>
        </w:rPr>
      </w:pPr>
      <w:r w:rsidRPr="00823119">
        <w:rPr>
          <w:rFonts w:cstheme="minorHAnsi"/>
          <w:color w:val="FF0000"/>
          <w:sz w:val="24"/>
        </w:rPr>
        <w:t xml:space="preserve">2) </w:t>
      </w:r>
      <w:r w:rsidR="008C61C2" w:rsidRPr="00823119">
        <w:rPr>
          <w:rFonts w:cstheme="minorHAnsi"/>
          <w:color w:val="FF0000"/>
          <w:sz w:val="24"/>
        </w:rPr>
        <w:t>While hovering and flying slowly</w:t>
      </w:r>
      <w:r w:rsidRPr="00823119">
        <w:rPr>
          <w:rFonts w:cstheme="minorHAnsi"/>
          <w:color w:val="FF0000"/>
          <w:sz w:val="24"/>
        </w:rPr>
        <w:t xml:space="preserve">, the flexible insect-like FWMAV has </w:t>
      </w:r>
      <w:r w:rsidR="008D4CF7" w:rsidRPr="00823119">
        <w:rPr>
          <w:rFonts w:cstheme="minorHAnsi"/>
          <w:color w:val="FF0000"/>
          <w:sz w:val="24"/>
        </w:rPr>
        <w:t>a</w:t>
      </w:r>
      <w:r w:rsidR="00B74961" w:rsidRPr="00823119">
        <w:rPr>
          <w:rFonts w:cstheme="minorHAnsi"/>
          <w:color w:val="FF0000"/>
          <w:sz w:val="24"/>
        </w:rPr>
        <w:t xml:space="preserve"> larger</w:t>
      </w:r>
      <w:r w:rsidR="008D4CF7" w:rsidRPr="00823119">
        <w:rPr>
          <w:rFonts w:cstheme="minorHAnsi"/>
          <w:color w:val="FF0000"/>
          <w:sz w:val="24"/>
        </w:rPr>
        <w:t xml:space="preserve"> body pitch </w:t>
      </w:r>
      <w:r w:rsidRPr="00823119">
        <w:rPr>
          <w:rFonts w:cstheme="minorHAnsi"/>
          <w:color w:val="FF0000"/>
          <w:sz w:val="24"/>
        </w:rPr>
        <w:t>amplitude</w:t>
      </w:r>
      <w:r w:rsidR="00E547E8" w:rsidRPr="00823119">
        <w:rPr>
          <w:rFonts w:cstheme="minorHAnsi"/>
          <w:color w:val="FF0000"/>
          <w:sz w:val="24"/>
        </w:rPr>
        <w:t>,</w:t>
      </w:r>
      <w:r w:rsidRPr="00823119">
        <w:rPr>
          <w:rFonts w:cstheme="minorHAnsi"/>
          <w:color w:val="FF0000"/>
          <w:sz w:val="24"/>
        </w:rPr>
        <w:t xml:space="preserve"> while </w:t>
      </w:r>
      <w:r w:rsidR="00AB7790" w:rsidRPr="00823119">
        <w:rPr>
          <w:rFonts w:cstheme="minorHAnsi"/>
          <w:color w:val="FF0000"/>
          <w:sz w:val="24"/>
        </w:rPr>
        <w:t xml:space="preserve">in </w:t>
      </w:r>
      <w:r w:rsidRPr="00823119">
        <w:rPr>
          <w:rFonts w:cstheme="minorHAnsi"/>
          <w:color w:val="FF0000"/>
          <w:sz w:val="24"/>
        </w:rPr>
        <w:t>high-speed flight this amplitude is smaller than that of the rigid FWMAV.</w:t>
      </w:r>
      <w:r w:rsidR="00430C88" w:rsidRPr="00823119">
        <w:rPr>
          <w:rFonts w:cstheme="minorHAnsi"/>
          <w:color w:val="FF0000"/>
          <w:sz w:val="24"/>
        </w:rPr>
        <w:t xml:space="preserve"> This trend is associated with the</w:t>
      </w:r>
      <w:r w:rsidR="005D6FD5" w:rsidRPr="00823119">
        <w:rPr>
          <w:rFonts w:cstheme="minorHAnsi"/>
          <w:color w:val="FF0000"/>
          <w:sz w:val="24"/>
        </w:rPr>
        <w:t xml:space="preserve"> change in</w:t>
      </w:r>
      <w:r w:rsidR="00430C88" w:rsidRPr="00823119">
        <w:rPr>
          <w:rFonts w:cstheme="minorHAnsi"/>
          <w:color w:val="FF0000"/>
          <w:sz w:val="24"/>
        </w:rPr>
        <w:t xml:space="preserve"> relative positions of the wings to the body. </w:t>
      </w:r>
      <w:r w:rsidR="005D6FD5" w:rsidRPr="00823119">
        <w:rPr>
          <w:rFonts w:cstheme="minorHAnsi"/>
          <w:color w:val="FF0000"/>
          <w:sz w:val="24"/>
        </w:rPr>
        <w:t>In hover and low-speed flight, wing flexibility reduces the pitch damping</w:t>
      </w:r>
      <w:r w:rsidR="008B277D" w:rsidRPr="00823119">
        <w:rPr>
          <w:rFonts w:cstheme="minorHAnsi"/>
          <w:color w:val="FF0000"/>
          <w:sz w:val="24"/>
        </w:rPr>
        <w:t>,</w:t>
      </w:r>
      <w:r w:rsidR="005D6FD5" w:rsidRPr="00823119">
        <w:rPr>
          <w:rFonts w:cstheme="minorHAnsi"/>
          <w:color w:val="FF0000"/>
          <w:sz w:val="24"/>
        </w:rPr>
        <w:t xml:space="preserve"> and therefore, magnifies the body pitch oscillation, whereas at </w:t>
      </w:r>
      <w:r w:rsidR="00B914F3" w:rsidRPr="00823119">
        <w:rPr>
          <w:rFonts w:cstheme="minorHAnsi"/>
          <w:color w:val="FF0000"/>
          <w:sz w:val="24"/>
        </w:rPr>
        <w:t xml:space="preserve">3.0 and </w:t>
      </w:r>
      <w:r w:rsidR="005D6FD5" w:rsidRPr="00823119">
        <w:rPr>
          <w:rFonts w:cstheme="minorHAnsi"/>
          <w:color w:val="FF0000"/>
          <w:sz w:val="24"/>
        </w:rPr>
        <w:t>4.0 m/s, the wings move aftward and this effect is reversed.</w:t>
      </w:r>
    </w:p>
    <w:p w14:paraId="65139D37" w14:textId="62357B0F" w:rsidR="00264DBE" w:rsidRDefault="00264DBE" w:rsidP="00264DBE">
      <w:pPr>
        <w:spacing w:after="0" w:line="480" w:lineRule="auto"/>
        <w:ind w:firstLine="240"/>
        <w:rPr>
          <w:rFonts w:cstheme="minorHAnsi"/>
          <w:sz w:val="24"/>
        </w:rPr>
      </w:pPr>
      <w:r>
        <w:rPr>
          <w:rFonts w:cstheme="minorHAnsi"/>
          <w:sz w:val="24"/>
        </w:rPr>
        <w:t>3) The trend of the mechanical power with respect to flight speed is similar to that of the flapping frequency</w:t>
      </w:r>
      <w:r w:rsidR="00094C0E">
        <w:rPr>
          <w:rFonts w:cstheme="minorHAnsi"/>
          <w:sz w:val="24"/>
        </w:rPr>
        <w:t xml:space="preserve">, and a similar explanation can be </w:t>
      </w:r>
      <w:r w:rsidR="008B277D">
        <w:rPr>
          <w:rFonts w:cstheme="minorHAnsi"/>
          <w:sz w:val="24"/>
        </w:rPr>
        <w:t>used</w:t>
      </w:r>
      <w:r>
        <w:rPr>
          <w:rFonts w:cstheme="minorHAnsi"/>
          <w:sz w:val="24"/>
        </w:rPr>
        <w:t xml:space="preserve">. In hover, using the flexible wings may save about 20% of the mechanical power, and this amount tends to decline to almost 0% at 3.0 m/s due to the increase of the stroke plane angle. At 4.0 m/s, the analysis showed the adverse effect of wing flexibility on the flight efficiency. This adverse effect is </w:t>
      </w:r>
      <w:r w:rsidR="009A347F">
        <w:rPr>
          <w:rFonts w:cstheme="minorHAnsi"/>
          <w:sz w:val="24"/>
        </w:rPr>
        <w:t xml:space="preserve">attributable to the fact that </w:t>
      </w:r>
      <w:r>
        <w:rPr>
          <w:rFonts w:cstheme="minorHAnsi"/>
          <w:sz w:val="24"/>
        </w:rPr>
        <w:t>the wing deformations intensify an upward flow</w:t>
      </w:r>
      <w:r w:rsidR="00F31BC4">
        <w:rPr>
          <w:rFonts w:cstheme="minorHAnsi"/>
          <w:sz w:val="24"/>
        </w:rPr>
        <w:t xml:space="preserve"> that </w:t>
      </w:r>
      <w:r>
        <w:rPr>
          <w:rFonts w:cstheme="minorHAnsi"/>
          <w:sz w:val="24"/>
        </w:rPr>
        <w:t>occur</w:t>
      </w:r>
      <w:r w:rsidR="00F31BC4">
        <w:rPr>
          <w:rFonts w:cstheme="minorHAnsi"/>
          <w:sz w:val="24"/>
        </w:rPr>
        <w:t>s</w:t>
      </w:r>
      <w:r>
        <w:rPr>
          <w:rFonts w:cstheme="minorHAnsi"/>
          <w:sz w:val="24"/>
        </w:rPr>
        <w:t xml:space="preserve"> at the beginning of the downstroke</w:t>
      </w:r>
      <w:r w:rsidR="00906359">
        <w:rPr>
          <w:rFonts w:cstheme="minorHAnsi"/>
          <w:sz w:val="24"/>
        </w:rPr>
        <w:t>, which is</w:t>
      </w:r>
      <w:r w:rsidR="00F31BC4">
        <w:rPr>
          <w:rFonts w:cstheme="minorHAnsi"/>
          <w:sz w:val="24"/>
        </w:rPr>
        <w:t xml:space="preserve"> unfavorable for the lift generation mechanism</w:t>
      </w:r>
      <w:r w:rsidR="00906359">
        <w:rPr>
          <w:rFonts w:cstheme="minorHAnsi"/>
          <w:sz w:val="24"/>
        </w:rPr>
        <w:t xml:space="preserve">, and the FWMAV </w:t>
      </w:r>
      <w:r w:rsidR="009B34A6">
        <w:rPr>
          <w:rFonts w:cstheme="minorHAnsi"/>
          <w:sz w:val="24"/>
        </w:rPr>
        <w:t>has to consume</w:t>
      </w:r>
      <w:r w:rsidR="00906359">
        <w:rPr>
          <w:rFonts w:cstheme="minorHAnsi"/>
          <w:sz w:val="24"/>
        </w:rPr>
        <w:t xml:space="preserve"> more energy to overcome this.</w:t>
      </w:r>
    </w:p>
    <w:p w14:paraId="3C832B4F" w14:textId="280B2EFC" w:rsidR="00264DBE" w:rsidRDefault="00264DBE" w:rsidP="00264DBE">
      <w:pPr>
        <w:spacing w:after="0" w:line="480" w:lineRule="auto"/>
        <w:ind w:firstLine="240"/>
        <w:rPr>
          <w:sz w:val="24"/>
        </w:rPr>
      </w:pPr>
      <w:r>
        <w:rPr>
          <w:rFonts w:cstheme="minorHAnsi"/>
          <w:sz w:val="24"/>
        </w:rPr>
        <w:t xml:space="preserve">4) Wing flexibility has almost no effect on the dynamic stability characteristics of longitudinal </w:t>
      </w:r>
      <w:r w:rsidR="00E23788">
        <w:rPr>
          <w:rFonts w:cstheme="minorHAnsi"/>
          <w:sz w:val="24"/>
        </w:rPr>
        <w:t>flight</w:t>
      </w:r>
      <w:r>
        <w:rPr>
          <w:rFonts w:cstheme="minorHAnsi"/>
          <w:sz w:val="24"/>
        </w:rPr>
        <w:t xml:space="preserve">. The effect on the lateral dynamics </w:t>
      </w:r>
      <w:r w:rsidR="003D4305">
        <w:rPr>
          <w:rFonts w:cstheme="minorHAnsi"/>
          <w:sz w:val="24"/>
        </w:rPr>
        <w:t>during</w:t>
      </w:r>
      <w:r>
        <w:rPr>
          <w:rFonts w:cstheme="minorHAnsi"/>
          <w:sz w:val="24"/>
        </w:rPr>
        <w:t xml:space="preserve"> high-speed flight is also unnoticeable. However, at low-speed flight (less than 3.0 m/s), the stability of the lateral dynamic system could be enhanced significantly by the use of the flexible wings. This effect is attributed to the changes in stability derivatives </w:t>
      </w:r>
      <w:r w:rsidRPr="00D234D3">
        <w:rPr>
          <w:position w:val="-10"/>
          <w:sz w:val="24"/>
          <w:szCs w:val="24"/>
        </w:rPr>
        <w:object w:dxaOrig="279" w:dyaOrig="340" w14:anchorId="2553862F">
          <v:shape id="_x0000_i1081" type="#_x0000_t75" style="width:14.25pt;height:16.5pt" o:ole="">
            <v:imagedata r:id="rId104" o:title=""/>
          </v:shape>
          <o:OLEObject Type="Embed" ProgID="Equation.DSMT4" ShapeID="_x0000_i1081" DrawAspect="Content" ObjectID="_1583840739" r:id="rId108"/>
        </w:object>
      </w:r>
      <w:r w:rsidRPr="00D234D3">
        <w:rPr>
          <w:sz w:val="24"/>
          <w:szCs w:val="24"/>
        </w:rPr>
        <w:t xml:space="preserve"> and </w:t>
      </w:r>
      <w:r w:rsidRPr="00D234D3">
        <w:rPr>
          <w:position w:val="-10"/>
          <w:sz w:val="24"/>
          <w:szCs w:val="24"/>
        </w:rPr>
        <w:object w:dxaOrig="360" w:dyaOrig="340" w14:anchorId="104F819C">
          <v:shape id="_x0000_i1082" type="#_x0000_t75" style="width:16.5pt;height:16.5pt" o:ole="">
            <v:imagedata r:id="rId109" o:title=""/>
          </v:shape>
          <o:OLEObject Type="Embed" ProgID="Equation.DSMT4" ShapeID="_x0000_i1082" DrawAspect="Content" ObjectID="_1583840740" r:id="rId110"/>
        </w:object>
      </w:r>
      <w:r>
        <w:rPr>
          <w:sz w:val="24"/>
        </w:rPr>
        <w:t>, which is explained by the bending up deformations of the flexible wings.</w:t>
      </w:r>
    </w:p>
    <w:p w14:paraId="0F2157DC" w14:textId="6542D7A9" w:rsidR="00264DBE" w:rsidRPr="00D234D3" w:rsidRDefault="00264DBE" w:rsidP="00264DBE">
      <w:pPr>
        <w:spacing w:after="0" w:line="480" w:lineRule="auto"/>
        <w:ind w:firstLine="240"/>
        <w:rPr>
          <w:b/>
          <w:sz w:val="24"/>
        </w:rPr>
      </w:pPr>
      <w:r w:rsidRPr="00823119">
        <w:rPr>
          <w:color w:val="FF0000"/>
          <w:sz w:val="24"/>
        </w:rPr>
        <w:t xml:space="preserve">In general, </w:t>
      </w:r>
      <w:r w:rsidR="0045172E" w:rsidRPr="00823119">
        <w:rPr>
          <w:color w:val="FF0000"/>
          <w:sz w:val="24"/>
        </w:rPr>
        <w:t xml:space="preserve">despite </w:t>
      </w:r>
      <w:r w:rsidR="004546A9" w:rsidRPr="00823119">
        <w:rPr>
          <w:color w:val="FF0000"/>
          <w:sz w:val="24"/>
        </w:rPr>
        <w:t>the</w:t>
      </w:r>
      <w:r w:rsidR="0045172E" w:rsidRPr="00823119">
        <w:rPr>
          <w:color w:val="FF0000"/>
          <w:sz w:val="24"/>
        </w:rPr>
        <w:t xml:space="preserve"> adverse effect in terms of energy consumption at a large flight speed of 4.0 m/s, the use of </w:t>
      </w:r>
      <w:r w:rsidR="006C580C" w:rsidRPr="00823119">
        <w:rPr>
          <w:color w:val="FF0000"/>
          <w:sz w:val="24"/>
        </w:rPr>
        <w:t xml:space="preserve">biomimetic </w:t>
      </w:r>
      <w:r w:rsidR="0045172E" w:rsidRPr="00823119">
        <w:rPr>
          <w:color w:val="FF0000"/>
          <w:sz w:val="24"/>
        </w:rPr>
        <w:t>flexible wings could offer quite many benefits to the flight performance of the present hawkmoth-like FWMAV</w:t>
      </w:r>
      <w:r w:rsidR="00C57985" w:rsidRPr="00823119">
        <w:rPr>
          <w:color w:val="FF0000"/>
          <w:sz w:val="24"/>
        </w:rPr>
        <w:t xml:space="preserve"> model</w:t>
      </w:r>
      <w:r w:rsidR="0045172E" w:rsidRPr="00823119">
        <w:rPr>
          <w:color w:val="FF0000"/>
          <w:sz w:val="24"/>
        </w:rPr>
        <w:t>.</w:t>
      </w:r>
      <w:r w:rsidR="00265234" w:rsidRPr="00823119">
        <w:rPr>
          <w:color w:val="FF0000"/>
          <w:sz w:val="24"/>
        </w:rPr>
        <w:t xml:space="preserve"> The </w:t>
      </w:r>
      <w:r w:rsidR="00D21C7B" w:rsidRPr="00823119">
        <w:rPr>
          <w:color w:val="FF0000"/>
          <w:sz w:val="24"/>
        </w:rPr>
        <w:t>findings</w:t>
      </w:r>
      <w:r w:rsidR="00265234" w:rsidRPr="00823119">
        <w:rPr>
          <w:color w:val="FF0000"/>
          <w:sz w:val="24"/>
        </w:rPr>
        <w:t xml:space="preserve"> of this study may be valuable for the design of future insect-like FWMAV</w:t>
      </w:r>
      <w:r w:rsidR="00EE50BA" w:rsidRPr="00823119">
        <w:rPr>
          <w:color w:val="FF0000"/>
          <w:sz w:val="24"/>
        </w:rPr>
        <w:t>s</w:t>
      </w:r>
      <w:r w:rsidR="00265234" w:rsidRPr="00823119">
        <w:rPr>
          <w:color w:val="FF0000"/>
          <w:sz w:val="24"/>
        </w:rPr>
        <w:t>.</w:t>
      </w:r>
      <w:r w:rsidRPr="00D234D3">
        <w:rPr>
          <w:b/>
          <w:sz w:val="24"/>
        </w:rPr>
        <w:br w:type="page"/>
      </w:r>
    </w:p>
    <w:p w14:paraId="1BD7A749" w14:textId="75C2DBAD" w:rsidR="00212A95" w:rsidRPr="00212A95" w:rsidRDefault="00264DBE" w:rsidP="00A96A12">
      <w:pPr>
        <w:adjustRightInd w:val="0"/>
        <w:spacing w:after="0" w:line="480" w:lineRule="auto"/>
        <w:ind w:left="640" w:hanging="640"/>
        <w:rPr>
          <w:rFonts w:ascii="Times New Roman" w:hAnsi="Times New Roman" w:cs="Times New Roman"/>
          <w:noProof/>
          <w:sz w:val="24"/>
          <w:szCs w:val="24"/>
        </w:rPr>
      </w:pPr>
      <w:r>
        <w:rPr>
          <w:b/>
          <w:sz w:val="24"/>
        </w:rPr>
        <w:lastRenderedPageBreak/>
        <w:t>Reference</w:t>
      </w:r>
      <w:r>
        <w:rPr>
          <w:sz w:val="24"/>
        </w:rPr>
        <w:fldChar w:fldCharType="begin" w:fldLock="1"/>
      </w:r>
      <w:r>
        <w:rPr>
          <w:sz w:val="24"/>
        </w:rPr>
        <w:instrText xml:space="preserve">ADDIN Mendeley Bibliography CSL_BIBLIOGRAPHY </w:instrText>
      </w:r>
      <w:r>
        <w:rPr>
          <w:sz w:val="24"/>
        </w:rPr>
        <w:fldChar w:fldCharType="separate"/>
      </w:r>
    </w:p>
    <w:p w14:paraId="65A35BAB"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Pr>
          <w:sz w:val="24"/>
        </w:rPr>
        <w:fldChar w:fldCharType="begin" w:fldLock="1"/>
      </w:r>
      <w:r>
        <w:rPr>
          <w:sz w:val="24"/>
        </w:rPr>
        <w:instrText xml:space="preserve">ADDIN Mendeley Bibliography CSL_BIBLIOGRAPHY </w:instrText>
      </w:r>
      <w:r>
        <w:rPr>
          <w:sz w:val="24"/>
        </w:rPr>
        <w:fldChar w:fldCharType="separate"/>
      </w:r>
      <w:r w:rsidRPr="006F69D4">
        <w:rPr>
          <w:rFonts w:ascii="Times New Roman" w:hAnsi="Times New Roman" w:cs="Times New Roman"/>
          <w:noProof/>
          <w:sz w:val="24"/>
          <w:szCs w:val="24"/>
        </w:rPr>
        <w:t>[1]</w:t>
      </w:r>
      <w:r w:rsidRPr="006F69D4">
        <w:rPr>
          <w:rFonts w:ascii="Times New Roman" w:hAnsi="Times New Roman" w:cs="Times New Roman"/>
          <w:noProof/>
          <w:sz w:val="24"/>
          <w:szCs w:val="24"/>
        </w:rPr>
        <w:tab/>
      </w:r>
      <w:r>
        <w:rPr>
          <w:rFonts w:ascii="Times New Roman" w:hAnsi="Times New Roman" w:cs="Times New Roman"/>
          <w:noProof/>
          <w:sz w:val="24"/>
          <w:szCs w:val="24"/>
        </w:rPr>
        <w:t>G.C.H.E. de Croon, M.A.</w:t>
      </w:r>
      <w:r w:rsidRPr="006F69D4">
        <w:rPr>
          <w:rFonts w:ascii="Times New Roman" w:hAnsi="Times New Roman" w:cs="Times New Roman"/>
          <w:noProof/>
          <w:sz w:val="24"/>
          <w:szCs w:val="24"/>
        </w:rPr>
        <w:t xml:space="preserve"> Groen, C. De Wagter, B. Remes, R. Ruijsink, B.W. van Oudheusden, Design, aerodynamics and autonomy of the DelFly, Bioinspir. Biomim. 7</w:t>
      </w:r>
      <w:r>
        <w:rPr>
          <w:rFonts w:ascii="Times New Roman" w:hAnsi="Times New Roman" w:cs="Times New Roman"/>
          <w:noProof/>
          <w:sz w:val="24"/>
          <w:szCs w:val="24"/>
        </w:rPr>
        <w:t xml:space="preserve"> (2)</w:t>
      </w:r>
      <w:r w:rsidRPr="006F69D4">
        <w:rPr>
          <w:rFonts w:ascii="Times New Roman" w:hAnsi="Times New Roman" w:cs="Times New Roman"/>
          <w:noProof/>
          <w:sz w:val="24"/>
          <w:szCs w:val="24"/>
        </w:rPr>
        <w:t xml:space="preserve"> (2012) 25003. doi:10.1088/1748-3182/7/2/025003.</w:t>
      </w:r>
    </w:p>
    <w:p w14:paraId="47008C8E"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w:t>
      </w:r>
      <w:r w:rsidRPr="006F69D4">
        <w:rPr>
          <w:rFonts w:ascii="Times New Roman" w:hAnsi="Times New Roman" w:cs="Times New Roman"/>
          <w:noProof/>
          <w:sz w:val="24"/>
          <w:szCs w:val="24"/>
        </w:rPr>
        <w:tab/>
        <w:t>M. Keennon, K. Klingebiel, Development of the nano hummingbird: A tailless flapping wing micro air vehicle, in: AIAA Aerosp. Sci. Meet., 2012: pp. 1–24. doi:10.2514/6.2012-588.</w:t>
      </w:r>
    </w:p>
    <w:p w14:paraId="7B1D10D4"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[3]</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K.Y. Ma, P. Chirarattananon, S.B. Fuller, R.J. Wood, Controlled Flight of a Biologically Inspired, Insect-Scale Robot, Science</w:t>
      </w:r>
      <w:r>
        <w:rPr>
          <w:rFonts w:ascii="Times New Roman" w:hAnsi="Times New Roman" w:cs="Times New Roman"/>
          <w:noProof/>
          <w:sz w:val="24"/>
          <w:szCs w:val="24"/>
        </w:rPr>
        <w:t>.</w:t>
      </w:r>
      <w:r w:rsidRPr="00FD0541">
        <w:rPr>
          <w:rFonts w:ascii="Times New Roman" w:hAnsi="Times New Roman" w:cs="Times New Roman"/>
          <w:noProof/>
          <w:sz w:val="24"/>
          <w:szCs w:val="24"/>
        </w:rPr>
        <w:t xml:space="preserve"> 340</w:t>
      </w:r>
      <w:r>
        <w:rPr>
          <w:rFonts w:ascii="Times New Roman" w:hAnsi="Times New Roman" w:cs="Times New Roman"/>
          <w:noProof/>
          <w:sz w:val="24"/>
          <w:szCs w:val="24"/>
        </w:rPr>
        <w:t xml:space="preserve"> (6132)</w:t>
      </w:r>
      <w:r w:rsidRPr="00FD0541">
        <w:rPr>
          <w:rFonts w:ascii="Times New Roman" w:hAnsi="Times New Roman" w:cs="Times New Roman"/>
          <w:noProof/>
          <w:sz w:val="24"/>
          <w:szCs w:val="24"/>
        </w:rPr>
        <w:t xml:space="preserve"> (2013) 603–607. doi:10.1126/science.1231806.</w:t>
      </w:r>
    </w:p>
    <w:p w14:paraId="251B8EC7"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[4]</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D. Floreano, R.J. Wood, Science, technology and the future of small autonomous drones, Nature. 521</w:t>
      </w:r>
      <w:r>
        <w:rPr>
          <w:rFonts w:ascii="Times New Roman" w:hAnsi="Times New Roman" w:cs="Times New Roman"/>
          <w:noProof/>
          <w:sz w:val="24"/>
          <w:szCs w:val="24"/>
        </w:rPr>
        <w:t xml:space="preserve"> (7553)</w:t>
      </w:r>
      <w:r w:rsidRPr="00FD0541">
        <w:rPr>
          <w:rFonts w:ascii="Times New Roman" w:hAnsi="Times New Roman" w:cs="Times New Roman"/>
          <w:noProof/>
          <w:sz w:val="24"/>
          <w:szCs w:val="24"/>
        </w:rPr>
        <w:t xml:space="preserve"> (2015) 460–466. doi:10.1038/nature14542.</w:t>
      </w:r>
    </w:p>
    <w:p w14:paraId="2D412237"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[5]</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T. Weis-Fogh, M. Jensen, Biology</w:t>
      </w:r>
      <w:r>
        <w:rPr>
          <w:rFonts w:ascii="Times New Roman" w:hAnsi="Times New Roman" w:cs="Times New Roman"/>
          <w:noProof/>
          <w:sz w:val="24"/>
          <w:szCs w:val="24"/>
        </w:rPr>
        <w:t xml:space="preserve"> and physics of locust flight. I</w:t>
      </w:r>
      <w:r w:rsidRPr="00FD0541">
        <w:rPr>
          <w:rFonts w:ascii="Times New Roman" w:hAnsi="Times New Roman" w:cs="Times New Roman"/>
          <w:noProof/>
          <w:sz w:val="24"/>
          <w:szCs w:val="24"/>
        </w:rPr>
        <w:t>. basic principles in insect flight. a critical review, Philos. Trans. R. Soc. 239</w:t>
      </w:r>
      <w:r>
        <w:rPr>
          <w:rFonts w:ascii="Times New Roman" w:hAnsi="Times New Roman" w:cs="Times New Roman"/>
          <w:noProof/>
          <w:sz w:val="24"/>
          <w:szCs w:val="24"/>
        </w:rPr>
        <w:t xml:space="preserve"> (667)</w:t>
      </w:r>
      <w:r w:rsidRPr="00FD0541">
        <w:rPr>
          <w:rFonts w:ascii="Times New Roman" w:hAnsi="Times New Roman" w:cs="Times New Roman"/>
          <w:noProof/>
          <w:sz w:val="24"/>
          <w:szCs w:val="24"/>
        </w:rPr>
        <w:t xml:space="preserve"> (1956) 415–458. doi:10.1098/rstb.1956.0007.</w:t>
      </w:r>
    </w:p>
    <w:p w14:paraId="36CA5B1E"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[6]</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W. Shyy, H. Aono, S.K. Chimakurthi, P. Trizila, C.K. Kang, C.E.S. Cesnik, H. Liu, Recent progress in flapping wing aerodynamics and aeroelasticity, Prog. Aerosp. Sci. 46</w:t>
      </w:r>
      <w:r>
        <w:rPr>
          <w:rFonts w:ascii="Times New Roman" w:hAnsi="Times New Roman" w:cs="Times New Roman"/>
          <w:noProof/>
          <w:sz w:val="24"/>
          <w:szCs w:val="24"/>
        </w:rPr>
        <w:t xml:space="preserve"> (7)</w:t>
      </w:r>
      <w:r w:rsidRPr="00FD0541">
        <w:rPr>
          <w:rFonts w:ascii="Times New Roman" w:hAnsi="Times New Roman" w:cs="Times New Roman"/>
          <w:noProof/>
          <w:sz w:val="24"/>
          <w:szCs w:val="24"/>
        </w:rPr>
        <w:t xml:space="preserve"> (2010) 284–327. doi:10.1016/j.paerosci.2010.01.001.</w:t>
      </w:r>
    </w:p>
    <w:p w14:paraId="0C165E26"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[7]</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 xml:space="preserve">M.H. Dickinson, F.-O. Lehmann, S.P. Sane, Wing Rotation and the Aerodynamics </w:t>
      </w:r>
      <w:r>
        <w:rPr>
          <w:rFonts w:ascii="Times New Roman" w:hAnsi="Times New Roman" w:cs="Times New Roman"/>
          <w:noProof/>
          <w:sz w:val="24"/>
          <w:szCs w:val="24"/>
        </w:rPr>
        <w:t>Basis of Insect Flight, Science</w:t>
      </w:r>
      <w:r w:rsidRPr="00FD0541">
        <w:rPr>
          <w:rFonts w:ascii="Times New Roman" w:hAnsi="Times New Roman" w:cs="Times New Roman"/>
          <w:noProof/>
          <w:sz w:val="24"/>
          <w:szCs w:val="24"/>
        </w:rPr>
        <w:t>. 284</w:t>
      </w:r>
      <w:r>
        <w:rPr>
          <w:rFonts w:ascii="Times New Roman" w:hAnsi="Times New Roman" w:cs="Times New Roman"/>
          <w:noProof/>
          <w:sz w:val="24"/>
          <w:szCs w:val="24"/>
        </w:rPr>
        <w:t xml:space="preserve"> (5422)</w:t>
      </w:r>
      <w:r w:rsidRPr="00FD0541">
        <w:rPr>
          <w:rFonts w:ascii="Times New Roman" w:hAnsi="Times New Roman" w:cs="Times New Roman"/>
          <w:noProof/>
          <w:sz w:val="24"/>
          <w:szCs w:val="24"/>
        </w:rPr>
        <w:t xml:space="preserve"> (1999) 1954–1960. doi:10.1126/science.284.5422.1954.</w:t>
      </w:r>
    </w:p>
    <w:p w14:paraId="51269FE3"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[8]</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J.S. Han, J.W. Chang, J.K. Kim, J.H. Han, Role of Trailing-Edge Vortices on the Hawkmothlike Flapping Wing, J. Aircr. 52</w:t>
      </w:r>
      <w:r>
        <w:rPr>
          <w:rFonts w:ascii="Times New Roman" w:hAnsi="Times New Roman" w:cs="Times New Roman"/>
          <w:noProof/>
          <w:sz w:val="24"/>
          <w:szCs w:val="24"/>
        </w:rPr>
        <w:t xml:space="preserve"> (4)</w:t>
      </w:r>
      <w:r w:rsidRPr="00FD0541">
        <w:rPr>
          <w:rFonts w:ascii="Times New Roman" w:hAnsi="Times New Roman" w:cs="Times New Roman"/>
          <w:noProof/>
          <w:sz w:val="24"/>
          <w:szCs w:val="24"/>
        </w:rPr>
        <w:t xml:space="preserve"> (2015) 1256–1266. doi:10.2514/1.C032768.</w:t>
      </w:r>
    </w:p>
    <w:p w14:paraId="5D5EC173" w14:textId="590CF96E"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Pr>
          <w:sz w:val="24"/>
        </w:rPr>
        <w:fldChar w:fldCharType="end"/>
      </w:r>
      <w:r w:rsidRPr="006F69D4">
        <w:rPr>
          <w:rFonts w:ascii="Times New Roman" w:hAnsi="Times New Roman" w:cs="Times New Roman"/>
          <w:noProof/>
          <w:sz w:val="24"/>
          <w:szCs w:val="24"/>
        </w:rPr>
        <w:t>[9]</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 xml:space="preserve">Y.L. Zhang, M. Sun, Dynamic flight stability of hovering model insects: Theory versus </w:t>
      </w:r>
      <w:r w:rsidRPr="00FD0541">
        <w:rPr>
          <w:rFonts w:ascii="Times New Roman" w:hAnsi="Times New Roman" w:cs="Times New Roman"/>
          <w:noProof/>
          <w:sz w:val="24"/>
          <w:szCs w:val="24"/>
        </w:rPr>
        <w:lastRenderedPageBreak/>
        <w:t>simulation using equations of motion coupled with Navier-Stokes equations, Acta Mech. Sin. Xuebao. 26</w:t>
      </w:r>
      <w:r>
        <w:rPr>
          <w:rFonts w:ascii="Times New Roman" w:hAnsi="Times New Roman" w:cs="Times New Roman"/>
          <w:noProof/>
          <w:sz w:val="24"/>
          <w:szCs w:val="24"/>
        </w:rPr>
        <w:t xml:space="preserve"> (4)</w:t>
      </w:r>
      <w:r w:rsidRPr="00FD0541">
        <w:rPr>
          <w:rFonts w:ascii="Times New Roman" w:hAnsi="Times New Roman" w:cs="Times New Roman"/>
          <w:noProof/>
          <w:sz w:val="24"/>
          <w:szCs w:val="24"/>
        </w:rPr>
        <w:t xml:space="preserve"> (2010) 509–520. doi:10.1007/s10409-010-0360-5.</w:t>
      </w:r>
    </w:p>
    <w:p w14:paraId="1730394A"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[10]</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C.T. Orlowski, A.R. Girard, Modeling and Simulation of Nonlinear Dynamics of Flapping Wing Micro Air Vehicles, AIAA J. 49</w:t>
      </w:r>
      <w:r>
        <w:rPr>
          <w:rFonts w:ascii="Times New Roman" w:hAnsi="Times New Roman" w:cs="Times New Roman"/>
          <w:noProof/>
          <w:sz w:val="24"/>
          <w:szCs w:val="24"/>
        </w:rPr>
        <w:t xml:space="preserve"> (5)</w:t>
      </w:r>
      <w:r w:rsidRPr="00FD0541">
        <w:rPr>
          <w:rFonts w:ascii="Times New Roman" w:hAnsi="Times New Roman" w:cs="Times New Roman"/>
          <w:noProof/>
          <w:sz w:val="24"/>
          <w:szCs w:val="24"/>
        </w:rPr>
        <w:t xml:space="preserve"> (2011) 969–981. doi:10.2514/1.J050649.</w:t>
      </w:r>
    </w:p>
    <w:p w14:paraId="30127D90"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[11]</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 xml:space="preserve">H.E. Taha, M.R. Hajj, A.H. Nayfeh, Longitudinal Flight Dynamics of Hovering MAVs/Insects, J. Guid. Control. Dyn. 37 </w:t>
      </w:r>
      <w:r>
        <w:rPr>
          <w:rFonts w:ascii="Times New Roman" w:hAnsi="Times New Roman" w:cs="Times New Roman"/>
          <w:noProof/>
          <w:sz w:val="24"/>
          <w:szCs w:val="24"/>
        </w:rPr>
        <w:t xml:space="preserve">(3) </w:t>
      </w:r>
      <w:r w:rsidRPr="00FD0541">
        <w:rPr>
          <w:rFonts w:ascii="Times New Roman" w:hAnsi="Times New Roman" w:cs="Times New Roman"/>
          <w:noProof/>
          <w:sz w:val="24"/>
          <w:szCs w:val="24"/>
        </w:rPr>
        <w:t>(2014) 970–979. doi:10.2514/1.62323.</w:t>
      </w:r>
    </w:p>
    <w:p w14:paraId="5067C132"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[12]</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J.K. Kim, J.S. Han, J.S. Lee, J.H. Han, Hovering and forward flight of the hawkmoth Manduca sexta: trim search and 6-DOF dynamic stability characterization, Bioinspir Biomim. 10</w:t>
      </w:r>
      <w:r>
        <w:rPr>
          <w:rFonts w:ascii="Times New Roman" w:hAnsi="Times New Roman" w:cs="Times New Roman"/>
          <w:noProof/>
          <w:sz w:val="24"/>
          <w:szCs w:val="24"/>
        </w:rPr>
        <w:t xml:space="preserve"> (5)</w:t>
      </w:r>
      <w:r w:rsidRPr="00FD0541">
        <w:rPr>
          <w:rFonts w:ascii="Times New Roman" w:hAnsi="Times New Roman" w:cs="Times New Roman"/>
          <w:noProof/>
          <w:sz w:val="24"/>
          <w:szCs w:val="24"/>
        </w:rPr>
        <w:t xml:space="preserve"> (2015) 56012. doi:10.1088/1748-3190/10/5/056012.</w:t>
      </w:r>
    </w:p>
    <w:p w14:paraId="376B8ABC"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[13]</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 xml:space="preserve">H.E. Taha, S. Tahmasian, C. Woolsey, A.H. Nayfeh, M.R. Hajj, The need for higher-order averaging in the stability analysis of hovering, flapping-wing flight, Bioinspir. Biomim. 10 </w:t>
      </w:r>
      <w:r>
        <w:rPr>
          <w:rFonts w:ascii="Times New Roman" w:hAnsi="Times New Roman" w:cs="Times New Roman"/>
          <w:noProof/>
          <w:sz w:val="24"/>
          <w:szCs w:val="24"/>
        </w:rPr>
        <w:t xml:space="preserve">(1) </w:t>
      </w:r>
      <w:r w:rsidRPr="00FD0541">
        <w:rPr>
          <w:rFonts w:ascii="Times New Roman" w:hAnsi="Times New Roman" w:cs="Times New Roman"/>
          <w:noProof/>
          <w:sz w:val="24"/>
          <w:szCs w:val="24"/>
        </w:rPr>
        <w:t>(2015) 16002. doi:10.1088/1748-3190/10/1/016002.</w:t>
      </w:r>
    </w:p>
    <w:p w14:paraId="33B61388"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[14]</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J.H. Wu, M. Sun, Floquet stability analysis of the longitudinal dynamics of two hovering model insects, J. R. Soc. Interface. 9</w:t>
      </w:r>
      <w:r>
        <w:rPr>
          <w:rFonts w:ascii="Times New Roman" w:hAnsi="Times New Roman" w:cs="Times New Roman"/>
          <w:noProof/>
          <w:sz w:val="24"/>
          <w:szCs w:val="24"/>
        </w:rPr>
        <w:t xml:space="preserve"> (74)</w:t>
      </w:r>
      <w:r w:rsidRPr="00FD0541">
        <w:rPr>
          <w:rFonts w:ascii="Times New Roman" w:hAnsi="Times New Roman" w:cs="Times New Roman"/>
          <w:noProof/>
          <w:sz w:val="24"/>
          <w:szCs w:val="24"/>
        </w:rPr>
        <w:t xml:space="preserve"> (2012) 2033–2046. doi:10.1098/rsif.2012.0072.</w:t>
      </w:r>
    </w:p>
    <w:p w14:paraId="6B181BF3"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[15]</w:t>
      </w:r>
      <w:r w:rsidRPr="006F69D4">
        <w:rPr>
          <w:rFonts w:ascii="Times New Roman" w:hAnsi="Times New Roman" w:cs="Times New Roman"/>
          <w:noProof/>
          <w:sz w:val="24"/>
          <w:szCs w:val="24"/>
        </w:rPr>
        <w:tab/>
      </w:r>
      <w:r>
        <w:rPr>
          <w:rFonts w:ascii="Times New Roman" w:hAnsi="Times New Roman" w:cs="Times New Roman"/>
          <w:noProof/>
          <w:sz w:val="24"/>
          <w:szCs w:val="24"/>
        </w:rPr>
        <w:t>B. Singh, I. Chopra, Insect-based h</w:t>
      </w:r>
      <w:r w:rsidRPr="00FD0541">
        <w:rPr>
          <w:rFonts w:ascii="Times New Roman" w:hAnsi="Times New Roman" w:cs="Times New Roman"/>
          <w:noProof/>
          <w:sz w:val="24"/>
          <w:szCs w:val="24"/>
        </w:rPr>
        <w:t>over-</w:t>
      </w:r>
      <w:r>
        <w:rPr>
          <w:rFonts w:ascii="Times New Roman" w:hAnsi="Times New Roman" w:cs="Times New Roman"/>
          <w:noProof/>
          <w:sz w:val="24"/>
          <w:szCs w:val="24"/>
        </w:rPr>
        <w:t>capable f</w:t>
      </w:r>
      <w:r w:rsidRPr="00FD0541">
        <w:rPr>
          <w:rFonts w:ascii="Times New Roman" w:hAnsi="Times New Roman" w:cs="Times New Roman"/>
          <w:noProof/>
          <w:sz w:val="24"/>
          <w:szCs w:val="24"/>
        </w:rPr>
        <w:t xml:space="preserve">lapping </w:t>
      </w:r>
      <w:r>
        <w:rPr>
          <w:rFonts w:ascii="Times New Roman" w:hAnsi="Times New Roman" w:cs="Times New Roman"/>
          <w:noProof/>
          <w:sz w:val="24"/>
          <w:szCs w:val="24"/>
        </w:rPr>
        <w:t>w</w:t>
      </w:r>
      <w:r w:rsidRPr="00FD0541">
        <w:rPr>
          <w:rFonts w:ascii="Times New Roman" w:hAnsi="Times New Roman" w:cs="Times New Roman"/>
          <w:noProof/>
          <w:sz w:val="24"/>
          <w:szCs w:val="24"/>
        </w:rPr>
        <w:t xml:space="preserve">ings for </w:t>
      </w:r>
      <w:r>
        <w:rPr>
          <w:rFonts w:ascii="Times New Roman" w:hAnsi="Times New Roman" w:cs="Times New Roman"/>
          <w:noProof/>
          <w:sz w:val="24"/>
          <w:szCs w:val="24"/>
        </w:rPr>
        <w:t>m</w:t>
      </w:r>
      <w:r w:rsidRPr="00FD0541">
        <w:rPr>
          <w:rFonts w:ascii="Times New Roman" w:hAnsi="Times New Roman" w:cs="Times New Roman"/>
          <w:noProof/>
          <w:sz w:val="24"/>
          <w:szCs w:val="24"/>
        </w:rPr>
        <w:t xml:space="preserve">icro </w:t>
      </w:r>
      <w:r>
        <w:rPr>
          <w:rFonts w:ascii="Times New Roman" w:hAnsi="Times New Roman" w:cs="Times New Roman"/>
          <w:noProof/>
          <w:sz w:val="24"/>
          <w:szCs w:val="24"/>
        </w:rPr>
        <w:t>a</w:t>
      </w:r>
      <w:r w:rsidRPr="00FD0541">
        <w:rPr>
          <w:rFonts w:ascii="Times New Roman" w:hAnsi="Times New Roman" w:cs="Times New Roman"/>
          <w:noProof/>
          <w:sz w:val="24"/>
          <w:szCs w:val="24"/>
        </w:rPr>
        <w:t xml:space="preserve">ir </w:t>
      </w:r>
      <w:r>
        <w:rPr>
          <w:rFonts w:ascii="Times New Roman" w:hAnsi="Times New Roman" w:cs="Times New Roman"/>
          <w:noProof/>
          <w:sz w:val="24"/>
          <w:szCs w:val="24"/>
        </w:rPr>
        <w:t>vehicles: e</w:t>
      </w:r>
      <w:r w:rsidRPr="00FD0541">
        <w:rPr>
          <w:rFonts w:ascii="Times New Roman" w:hAnsi="Times New Roman" w:cs="Times New Roman"/>
          <w:noProof/>
          <w:sz w:val="24"/>
          <w:szCs w:val="24"/>
        </w:rPr>
        <w:t xml:space="preserve">xperiments and </w:t>
      </w:r>
      <w:r>
        <w:rPr>
          <w:rFonts w:ascii="Times New Roman" w:hAnsi="Times New Roman" w:cs="Times New Roman"/>
          <w:noProof/>
          <w:sz w:val="24"/>
          <w:szCs w:val="24"/>
        </w:rPr>
        <w:t>a</w:t>
      </w:r>
      <w:r w:rsidRPr="00FD0541">
        <w:rPr>
          <w:rFonts w:ascii="Times New Roman" w:hAnsi="Times New Roman" w:cs="Times New Roman"/>
          <w:noProof/>
          <w:sz w:val="24"/>
          <w:szCs w:val="24"/>
        </w:rPr>
        <w:t>nalysis, AIAA J. 46</w:t>
      </w:r>
      <w:r>
        <w:rPr>
          <w:rFonts w:ascii="Times New Roman" w:hAnsi="Times New Roman" w:cs="Times New Roman"/>
          <w:noProof/>
          <w:sz w:val="24"/>
          <w:szCs w:val="24"/>
        </w:rPr>
        <w:t xml:space="preserve"> (9)</w:t>
      </w:r>
      <w:r w:rsidRPr="00FD0541">
        <w:rPr>
          <w:rFonts w:ascii="Times New Roman" w:hAnsi="Times New Roman" w:cs="Times New Roman"/>
          <w:noProof/>
          <w:sz w:val="24"/>
          <w:szCs w:val="24"/>
        </w:rPr>
        <w:t xml:space="preserve"> (2008) 2115–2135. doi:10.2514/1.28192.</w:t>
      </w:r>
    </w:p>
    <w:p w14:paraId="16F5276D"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[16]</w:t>
      </w:r>
      <w:r w:rsidRPr="006F69D4">
        <w:rPr>
          <w:rFonts w:ascii="Times New Roman" w:hAnsi="Times New Roman" w:cs="Times New Roman"/>
          <w:noProof/>
          <w:sz w:val="24"/>
          <w:szCs w:val="24"/>
        </w:rPr>
        <w:tab/>
        <w:t>K. Senda, T. Obara, M. Kitamura, N. Yokoyama, N. Hirai, M. Iima, Effects of structural flexibility of wings in flapping flight of butterfly, Bioinspir. Biomim. 7</w:t>
      </w:r>
      <w:r>
        <w:rPr>
          <w:rFonts w:ascii="Times New Roman" w:hAnsi="Times New Roman" w:cs="Times New Roman"/>
          <w:noProof/>
          <w:sz w:val="24"/>
          <w:szCs w:val="24"/>
        </w:rPr>
        <w:t xml:space="preserve"> (2)</w:t>
      </w:r>
      <w:r w:rsidRPr="006F69D4">
        <w:rPr>
          <w:rFonts w:ascii="Times New Roman" w:hAnsi="Times New Roman" w:cs="Times New Roman"/>
          <w:noProof/>
          <w:sz w:val="24"/>
          <w:szCs w:val="24"/>
        </w:rPr>
        <w:t xml:space="preserve"> (2012) 25002. doi:10.1088/1748-3182/7/2/025002.</w:t>
      </w:r>
    </w:p>
    <w:p w14:paraId="55F634AC"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[17]</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A. Gogulapati, P.P. Friedmann, E. Kheng, W. Shyy, Appro</w:t>
      </w:r>
      <w:r>
        <w:rPr>
          <w:rFonts w:ascii="Times New Roman" w:hAnsi="Times New Roman" w:cs="Times New Roman"/>
          <w:noProof/>
          <w:sz w:val="24"/>
          <w:szCs w:val="24"/>
        </w:rPr>
        <w:t>ximate a</w:t>
      </w:r>
      <w:r w:rsidRPr="00FD0541">
        <w:rPr>
          <w:rFonts w:ascii="Times New Roman" w:hAnsi="Times New Roman" w:cs="Times New Roman"/>
          <w:noProof/>
          <w:sz w:val="24"/>
          <w:szCs w:val="24"/>
        </w:rPr>
        <w:t xml:space="preserve">eroelastic </w:t>
      </w:r>
      <w:r>
        <w:rPr>
          <w:rFonts w:ascii="Times New Roman" w:hAnsi="Times New Roman" w:cs="Times New Roman"/>
          <w:noProof/>
          <w:sz w:val="24"/>
          <w:szCs w:val="24"/>
        </w:rPr>
        <w:t>modeling of flapping wings in h</w:t>
      </w:r>
      <w:r w:rsidRPr="00FD0541">
        <w:rPr>
          <w:rFonts w:ascii="Times New Roman" w:hAnsi="Times New Roman" w:cs="Times New Roman"/>
          <w:noProof/>
          <w:sz w:val="24"/>
          <w:szCs w:val="24"/>
        </w:rPr>
        <w:t>over, AIAA J. 51</w:t>
      </w:r>
      <w:r>
        <w:rPr>
          <w:rFonts w:ascii="Times New Roman" w:hAnsi="Times New Roman" w:cs="Times New Roman"/>
          <w:noProof/>
          <w:sz w:val="24"/>
          <w:szCs w:val="24"/>
        </w:rPr>
        <w:t xml:space="preserve"> (3)</w:t>
      </w:r>
      <w:r w:rsidRPr="00FD0541">
        <w:rPr>
          <w:rFonts w:ascii="Times New Roman" w:hAnsi="Times New Roman" w:cs="Times New Roman"/>
          <w:noProof/>
          <w:sz w:val="24"/>
          <w:szCs w:val="24"/>
        </w:rPr>
        <w:t xml:space="preserve"> (2013) 567–583. doi:10.2514/1.J051801.</w:t>
      </w:r>
    </w:p>
    <w:p w14:paraId="614F8D8A"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[18]</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B. Stanford, P. Beran, Optimal thickness distributions of aeroelastic flapping shells, Aerosp. Sci. Technol. 24</w:t>
      </w:r>
      <w:r>
        <w:rPr>
          <w:rFonts w:ascii="Times New Roman" w:hAnsi="Times New Roman" w:cs="Times New Roman"/>
          <w:noProof/>
          <w:sz w:val="24"/>
          <w:szCs w:val="24"/>
        </w:rPr>
        <w:t xml:space="preserve"> (1)</w:t>
      </w:r>
      <w:r w:rsidRPr="00FD0541">
        <w:rPr>
          <w:rFonts w:ascii="Times New Roman" w:hAnsi="Times New Roman" w:cs="Times New Roman"/>
          <w:noProof/>
          <w:sz w:val="24"/>
          <w:szCs w:val="24"/>
        </w:rPr>
        <w:t xml:space="preserve"> (2013) 116–127. doi:10.1016/j.ast.2011.10.011.</w:t>
      </w:r>
    </w:p>
    <w:p w14:paraId="43F5C5EB"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lastRenderedPageBreak/>
        <w:t>[19]</w:t>
      </w:r>
      <w:r w:rsidRPr="006F69D4">
        <w:rPr>
          <w:rFonts w:ascii="Times New Roman" w:hAnsi="Times New Roman" w:cs="Times New Roman"/>
          <w:noProof/>
          <w:sz w:val="24"/>
          <w:szCs w:val="24"/>
        </w:rPr>
        <w:tab/>
        <w:t>B. Stanford, P. Beran, R. Snyder, M. Patil, Stability and power optimality in time-periodic flapping wing structures, J. Fluids Struct. 38 (2013) 238–254. doi:10.1016/j.jfluidstructs.2012.12.006.</w:t>
      </w:r>
    </w:p>
    <w:p w14:paraId="46B69998"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[20]</w:t>
      </w:r>
      <w:r w:rsidRPr="006F69D4">
        <w:rPr>
          <w:rFonts w:ascii="Times New Roman" w:hAnsi="Times New Roman" w:cs="Times New Roman"/>
          <w:noProof/>
          <w:sz w:val="24"/>
          <w:szCs w:val="24"/>
        </w:rPr>
        <w:tab/>
        <w:t>Y. Ryu, J.W. Chang, J. Chung, Aerodynamic force and vortex structures of flapping flexible hawkmoth-like wings, Aerosp. Sci. Technol. 56 (2016) 183–196. doi:10.1016/j.ast.2016.07.011.</w:t>
      </w:r>
    </w:p>
    <w:p w14:paraId="662F3229"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[21]</w:t>
      </w:r>
      <w:r w:rsidRPr="006F69D4">
        <w:rPr>
          <w:rFonts w:ascii="Times New Roman" w:hAnsi="Times New Roman" w:cs="Times New Roman"/>
          <w:noProof/>
          <w:sz w:val="24"/>
          <w:szCs w:val="24"/>
        </w:rPr>
        <w:tab/>
        <w:t>S.A. Combes, Flexural stiffness in insect wings II. Spatial distribution and dynamic wing bending, J. Exp. Biol. 206</w:t>
      </w:r>
      <w:r>
        <w:rPr>
          <w:rFonts w:ascii="Times New Roman" w:hAnsi="Times New Roman" w:cs="Times New Roman"/>
          <w:noProof/>
          <w:sz w:val="24"/>
          <w:szCs w:val="24"/>
        </w:rPr>
        <w:t xml:space="preserve"> (17)</w:t>
      </w:r>
      <w:r w:rsidRPr="006F69D4">
        <w:rPr>
          <w:rFonts w:ascii="Times New Roman" w:hAnsi="Times New Roman" w:cs="Times New Roman"/>
          <w:noProof/>
          <w:sz w:val="24"/>
          <w:szCs w:val="24"/>
        </w:rPr>
        <w:t xml:space="preserve"> (2003) 2989–2997. doi:10.1242/jeb.00524.</w:t>
      </w:r>
    </w:p>
    <w:p w14:paraId="3BA435D9"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[22]</w:t>
      </w:r>
      <w:r w:rsidRPr="006F69D4">
        <w:rPr>
          <w:rFonts w:ascii="Times New Roman" w:hAnsi="Times New Roman" w:cs="Times New Roman"/>
          <w:noProof/>
          <w:sz w:val="24"/>
          <w:szCs w:val="24"/>
        </w:rPr>
        <w:tab/>
        <w:t>R.P. O’Hara,  a N. Palazotto, The morphological characterization of the forewing of the Manduca sexta species for the application of biomimetic flapping wing micro air vehicles., Bioinspir. Biomim. 7</w:t>
      </w:r>
      <w:r>
        <w:rPr>
          <w:rFonts w:ascii="Times New Roman" w:hAnsi="Times New Roman" w:cs="Times New Roman"/>
          <w:noProof/>
          <w:sz w:val="24"/>
          <w:szCs w:val="24"/>
        </w:rPr>
        <w:t xml:space="preserve"> (4)</w:t>
      </w:r>
      <w:r w:rsidRPr="006F69D4">
        <w:rPr>
          <w:rFonts w:ascii="Times New Roman" w:hAnsi="Times New Roman" w:cs="Times New Roman"/>
          <w:noProof/>
          <w:sz w:val="24"/>
          <w:szCs w:val="24"/>
        </w:rPr>
        <w:t xml:space="preserve"> (2012) 46011. doi:10.1088/1748-3182/7/4/046011.</w:t>
      </w:r>
    </w:p>
    <w:p w14:paraId="25B28F57"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[23]</w:t>
      </w:r>
      <w:r w:rsidRPr="006F69D4">
        <w:rPr>
          <w:rFonts w:ascii="Times New Roman" w:hAnsi="Times New Roman" w:cs="Times New Roman"/>
          <w:noProof/>
          <w:sz w:val="24"/>
          <w:szCs w:val="24"/>
        </w:rPr>
        <w:tab/>
        <w:t>P.N. Sivasankaran, T.A. Ward, Spatial network analysis to construct simplified wing structural models for Biomimetic Micro Air Vehicles, Aerosp. Sci. Technol. 49 (2016) 259–268. doi:10.1016/j.ast.2015.12.005.</w:t>
      </w:r>
    </w:p>
    <w:p w14:paraId="4E31B759"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[24]</w:t>
      </w:r>
      <w:r w:rsidRPr="006F69D4">
        <w:rPr>
          <w:rFonts w:ascii="Times New Roman" w:hAnsi="Times New Roman" w:cs="Times New Roman"/>
          <w:noProof/>
          <w:sz w:val="24"/>
          <w:szCs w:val="24"/>
        </w:rPr>
        <w:tab/>
        <w:t>R.P. O’Hara, N. Deleon, A. Palazotto, Structural identification and simulation of a MAV forewing, Compos. Struct. 119 (2015) 315–321. doi:10.1016/j.compstruct.2014.08.043.</w:t>
      </w:r>
    </w:p>
    <w:p w14:paraId="6453BAC1"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[25]</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J. Katz, A. Plotkin, Low-Speed Aerodynamics: From Wing Theory to Panel Methods</w:t>
      </w:r>
      <w:r>
        <w:rPr>
          <w:rFonts w:ascii="Times New Roman" w:hAnsi="Times New Roman" w:cs="Times New Roman"/>
          <w:noProof/>
          <w:sz w:val="24"/>
          <w:szCs w:val="24"/>
        </w:rPr>
        <w:t>, second ed., Cambridge University Press, New York, 2001</w:t>
      </w:r>
      <w:r w:rsidRPr="00FD0541">
        <w:rPr>
          <w:rFonts w:ascii="Times New Roman" w:hAnsi="Times New Roman" w:cs="Times New Roman"/>
          <w:noProof/>
          <w:sz w:val="24"/>
          <w:szCs w:val="24"/>
        </w:rPr>
        <w:t>.</w:t>
      </w:r>
    </w:p>
    <w:p w14:paraId="7B306DC1" w14:textId="009DA67A"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[26]</w:t>
      </w:r>
      <w:r w:rsidRPr="006F69D4">
        <w:rPr>
          <w:rFonts w:ascii="Times New Roman" w:hAnsi="Times New Roman" w:cs="Times New Roman"/>
          <w:noProof/>
          <w:sz w:val="24"/>
          <w:szCs w:val="24"/>
        </w:rPr>
        <w:tab/>
        <w:t>A.T. Nguyen, J.-K. Kim, J.-S. Han, J.-H. Han, Extended unsteady vortex-lattice method for insect flapping wings, J. Aircr.</w:t>
      </w:r>
      <w:r w:rsidR="002B2443">
        <w:rPr>
          <w:rFonts w:ascii="Times New Roman" w:hAnsi="Times New Roman" w:cs="Times New Roman"/>
          <w:noProof/>
          <w:sz w:val="24"/>
          <w:szCs w:val="24"/>
        </w:rPr>
        <w:t xml:space="preserve"> 53</w:t>
      </w:r>
      <w:r w:rsidR="0061219E">
        <w:rPr>
          <w:rFonts w:ascii="Times New Roman" w:hAnsi="Times New Roman" w:cs="Times New Roman"/>
          <w:noProof/>
          <w:sz w:val="24"/>
          <w:szCs w:val="24"/>
        </w:rPr>
        <w:t xml:space="preserve"> </w:t>
      </w:r>
      <w:r w:rsidR="002B2443">
        <w:rPr>
          <w:rFonts w:ascii="Times New Roman" w:hAnsi="Times New Roman" w:cs="Times New Roman"/>
          <w:noProof/>
          <w:sz w:val="24"/>
          <w:szCs w:val="24"/>
        </w:rPr>
        <w:t>(6)</w:t>
      </w:r>
      <w:r w:rsidRPr="006F69D4">
        <w:rPr>
          <w:rFonts w:ascii="Times New Roman" w:hAnsi="Times New Roman" w:cs="Times New Roman"/>
          <w:noProof/>
          <w:sz w:val="24"/>
          <w:szCs w:val="24"/>
        </w:rPr>
        <w:t xml:space="preserve"> (2016) </w:t>
      </w:r>
      <w:r w:rsidR="002B2443">
        <w:rPr>
          <w:rFonts w:ascii="Times New Roman" w:hAnsi="Times New Roman" w:cs="Times New Roman"/>
          <w:noProof/>
          <w:sz w:val="24"/>
          <w:szCs w:val="24"/>
        </w:rPr>
        <w:t>1709-1718</w:t>
      </w:r>
      <w:r w:rsidRPr="006F69D4">
        <w:rPr>
          <w:rFonts w:ascii="Times New Roman" w:hAnsi="Times New Roman" w:cs="Times New Roman"/>
          <w:noProof/>
          <w:sz w:val="24"/>
          <w:szCs w:val="24"/>
        </w:rPr>
        <w:t>. doi:10.2514/1.C033456.</w:t>
      </w:r>
    </w:p>
    <w:p w14:paraId="0BEF77AF" w14:textId="77777777" w:rsidR="00A96A12" w:rsidRPr="006F69D4" w:rsidRDefault="00A96A12" w:rsidP="00A96A12">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[27]</w:t>
      </w:r>
      <w:r w:rsidRPr="006F69D4">
        <w:rPr>
          <w:rFonts w:ascii="Times New Roman" w:hAnsi="Times New Roman" w:cs="Times New Roman"/>
          <w:noProof/>
          <w:sz w:val="24"/>
          <w:szCs w:val="24"/>
        </w:rPr>
        <w:tab/>
        <w:t>A.P. Willmott, C.P. Ellington, The mechanics of flight in the hawkmoth Manduca sexta. I. Kinematics of hovering and forward flight., J. Exp. Biol. 200</w:t>
      </w:r>
      <w:r>
        <w:rPr>
          <w:rFonts w:ascii="Times New Roman" w:hAnsi="Times New Roman" w:cs="Times New Roman"/>
          <w:noProof/>
          <w:sz w:val="24"/>
          <w:szCs w:val="24"/>
        </w:rPr>
        <w:t xml:space="preserve"> (21)</w:t>
      </w:r>
      <w:r w:rsidRPr="006F69D4">
        <w:rPr>
          <w:rFonts w:ascii="Times New Roman" w:hAnsi="Times New Roman" w:cs="Times New Roman"/>
          <w:noProof/>
          <w:sz w:val="24"/>
          <w:szCs w:val="24"/>
        </w:rPr>
        <w:t xml:space="preserve"> (1997) 2705–2722. http://jeb.biologists.org/content/200/21/2705.abstract.</w:t>
      </w:r>
    </w:p>
    <w:p w14:paraId="02C9F57F" w14:textId="17B8823F" w:rsidR="00212A95" w:rsidRPr="00212A95" w:rsidRDefault="00A96A12" w:rsidP="00212A95">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lastRenderedPageBreak/>
        <w:t>[28]</w:t>
      </w:r>
      <w:r w:rsidRPr="006F69D4">
        <w:rPr>
          <w:rFonts w:ascii="Times New Roman" w:hAnsi="Times New Roman" w:cs="Times New Roman"/>
          <w:noProof/>
          <w:sz w:val="24"/>
          <w:szCs w:val="24"/>
        </w:rPr>
        <w:tab/>
      </w:r>
      <w:r w:rsidRPr="00FD0541">
        <w:rPr>
          <w:rFonts w:ascii="Times New Roman" w:hAnsi="Times New Roman" w:cs="Times New Roman"/>
          <w:noProof/>
          <w:sz w:val="24"/>
          <w:szCs w:val="24"/>
        </w:rPr>
        <w:t xml:space="preserve">A.P. Willmott, The </w:t>
      </w:r>
      <w:r>
        <w:rPr>
          <w:rFonts w:ascii="Times New Roman" w:hAnsi="Times New Roman" w:cs="Times New Roman"/>
          <w:noProof/>
          <w:sz w:val="24"/>
          <w:szCs w:val="24"/>
        </w:rPr>
        <w:t>M</w:t>
      </w:r>
      <w:r w:rsidRPr="00FD0541">
        <w:rPr>
          <w:rFonts w:ascii="Times New Roman" w:hAnsi="Times New Roman" w:cs="Times New Roman"/>
          <w:noProof/>
          <w:sz w:val="24"/>
          <w:szCs w:val="24"/>
        </w:rPr>
        <w:t>echani</w:t>
      </w:r>
      <w:r>
        <w:rPr>
          <w:rFonts w:ascii="Times New Roman" w:hAnsi="Times New Roman" w:cs="Times New Roman"/>
          <w:noProof/>
          <w:sz w:val="24"/>
          <w:szCs w:val="24"/>
        </w:rPr>
        <w:t>cs of H</w:t>
      </w:r>
      <w:r w:rsidRPr="00FD0541">
        <w:rPr>
          <w:rFonts w:ascii="Times New Roman" w:hAnsi="Times New Roman" w:cs="Times New Roman"/>
          <w:noProof/>
          <w:sz w:val="24"/>
          <w:szCs w:val="24"/>
        </w:rPr>
        <w:t xml:space="preserve">awkmoth </w:t>
      </w:r>
      <w:r>
        <w:rPr>
          <w:rFonts w:ascii="Times New Roman" w:hAnsi="Times New Roman" w:cs="Times New Roman"/>
          <w:noProof/>
          <w:sz w:val="24"/>
          <w:szCs w:val="24"/>
        </w:rPr>
        <w:t>F</w:t>
      </w:r>
      <w:r w:rsidRPr="00FD0541">
        <w:rPr>
          <w:rFonts w:ascii="Times New Roman" w:hAnsi="Times New Roman" w:cs="Times New Roman"/>
          <w:noProof/>
          <w:sz w:val="24"/>
          <w:szCs w:val="24"/>
        </w:rPr>
        <w:t xml:space="preserve">light, </w:t>
      </w:r>
      <w:r>
        <w:rPr>
          <w:rFonts w:ascii="Times New Roman" w:hAnsi="Times New Roman" w:cs="Times New Roman"/>
          <w:noProof/>
          <w:sz w:val="24"/>
          <w:szCs w:val="24"/>
        </w:rPr>
        <w:t xml:space="preserve">Ph.D. dissertation, University of Cambridge, </w:t>
      </w:r>
      <w:r w:rsidRPr="00FD0541">
        <w:rPr>
          <w:rFonts w:ascii="Times New Roman" w:hAnsi="Times New Roman" w:cs="Times New Roman"/>
          <w:noProof/>
          <w:sz w:val="24"/>
          <w:szCs w:val="24"/>
        </w:rPr>
        <w:t>1995.</w:t>
      </w:r>
      <w:r w:rsidRPr="00212A95" w:rsidDel="00A96A12">
        <w:rPr>
          <w:rFonts w:ascii="Times New Roman" w:hAnsi="Times New Roman" w:cs="Times New Roman"/>
          <w:noProof/>
          <w:sz w:val="24"/>
          <w:szCs w:val="24"/>
        </w:rPr>
        <w:t xml:space="preserve"> </w:t>
      </w:r>
    </w:p>
    <w:p w14:paraId="18DBAE01" w14:textId="108410E7" w:rsidR="00212A95" w:rsidRPr="00212A95" w:rsidRDefault="00A96A12" w:rsidP="00212A95">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t>[29]</w:t>
      </w:r>
      <w:r w:rsidRPr="006F69D4">
        <w:rPr>
          <w:rFonts w:ascii="Times New Roman" w:hAnsi="Times New Roman" w:cs="Times New Roman"/>
          <w:noProof/>
          <w:sz w:val="24"/>
          <w:szCs w:val="24"/>
        </w:rPr>
        <w:tab/>
        <w:t>T. Nakata, H. Liu, A fluid-structure interaction model of insect flight with flexible wings, J. Comput. Phys. 231</w:t>
      </w:r>
      <w:r>
        <w:rPr>
          <w:rFonts w:ascii="Times New Roman" w:hAnsi="Times New Roman" w:cs="Times New Roman"/>
          <w:noProof/>
          <w:sz w:val="24"/>
          <w:szCs w:val="24"/>
        </w:rPr>
        <w:t xml:space="preserve"> (4)</w:t>
      </w:r>
      <w:r w:rsidRPr="006F69D4">
        <w:rPr>
          <w:rFonts w:ascii="Times New Roman" w:hAnsi="Times New Roman" w:cs="Times New Roman"/>
          <w:noProof/>
          <w:sz w:val="24"/>
          <w:szCs w:val="24"/>
        </w:rPr>
        <w:t xml:space="preserve"> (2012) 1822–1847. doi:10.1016/j.jcp.2011.11.005.</w:t>
      </w:r>
    </w:p>
    <w:p w14:paraId="3EAF1DEE" w14:textId="35891AE0"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[30]</w:t>
      </w:r>
      <w:r w:rsidRPr="00212A95">
        <w:rPr>
          <w:rFonts w:ascii="Times New Roman" w:hAnsi="Times New Roman" w:cs="Times New Roman"/>
          <w:noProof/>
          <w:sz w:val="24"/>
          <w:szCs w:val="24"/>
        </w:rPr>
        <w:tab/>
      </w:r>
      <w:r w:rsidR="003D68B8">
        <w:rPr>
          <w:rFonts w:ascii="Times New Roman" w:hAnsi="Times New Roman" w:cs="Times New Roman"/>
          <w:noProof/>
          <w:sz w:val="24"/>
          <w:szCs w:val="24"/>
        </w:rPr>
        <w:t>G</w:t>
      </w:r>
      <w:r w:rsidR="003D68B8" w:rsidRPr="006F69D4">
        <w:rPr>
          <w:rFonts w:ascii="Times New Roman" w:hAnsi="Times New Roman" w:cs="Times New Roman"/>
          <w:noProof/>
          <w:sz w:val="24"/>
          <w:szCs w:val="24"/>
        </w:rPr>
        <w:t>.</w:t>
      </w:r>
      <w:r w:rsidR="003D68B8">
        <w:rPr>
          <w:rFonts w:ascii="Times New Roman" w:hAnsi="Times New Roman" w:cs="Times New Roman"/>
          <w:noProof/>
          <w:sz w:val="24"/>
          <w:szCs w:val="24"/>
        </w:rPr>
        <w:t>H</w:t>
      </w:r>
      <w:r w:rsidR="003D68B8" w:rsidRPr="006F69D4">
        <w:rPr>
          <w:rFonts w:ascii="Times New Roman" w:hAnsi="Times New Roman" w:cs="Times New Roman"/>
          <w:noProof/>
          <w:sz w:val="24"/>
          <w:szCs w:val="24"/>
        </w:rPr>
        <w:t xml:space="preserve">. </w:t>
      </w:r>
      <w:r w:rsidR="003D68B8">
        <w:rPr>
          <w:rFonts w:ascii="Times New Roman" w:hAnsi="Times New Roman" w:cs="Times New Roman"/>
          <w:noProof/>
          <w:sz w:val="24"/>
          <w:szCs w:val="24"/>
        </w:rPr>
        <w:t>Golub</w:t>
      </w:r>
      <w:r w:rsidR="003D68B8" w:rsidRPr="006F69D4">
        <w:rPr>
          <w:rFonts w:ascii="Times New Roman" w:hAnsi="Times New Roman" w:cs="Times New Roman"/>
          <w:noProof/>
          <w:sz w:val="24"/>
          <w:szCs w:val="24"/>
        </w:rPr>
        <w:t xml:space="preserve">, </w:t>
      </w:r>
      <w:r w:rsidR="003D68B8">
        <w:rPr>
          <w:rFonts w:ascii="Times New Roman" w:hAnsi="Times New Roman" w:cs="Times New Roman"/>
          <w:noProof/>
          <w:sz w:val="24"/>
          <w:szCs w:val="24"/>
        </w:rPr>
        <w:t>R</w:t>
      </w:r>
      <w:r w:rsidR="003D68B8" w:rsidRPr="006F69D4">
        <w:rPr>
          <w:rFonts w:ascii="Times New Roman" w:hAnsi="Times New Roman" w:cs="Times New Roman"/>
          <w:noProof/>
          <w:sz w:val="24"/>
          <w:szCs w:val="24"/>
        </w:rPr>
        <w:t xml:space="preserve">. </w:t>
      </w:r>
      <w:r w:rsidR="003D68B8">
        <w:rPr>
          <w:rFonts w:ascii="Times New Roman" w:hAnsi="Times New Roman" w:cs="Times New Roman"/>
          <w:noProof/>
          <w:sz w:val="24"/>
          <w:szCs w:val="24"/>
        </w:rPr>
        <w:t>Underwood</w:t>
      </w:r>
      <w:r w:rsidR="003D68B8" w:rsidRPr="006F69D4">
        <w:rPr>
          <w:rFonts w:ascii="Times New Roman" w:hAnsi="Times New Roman" w:cs="Times New Roman"/>
          <w:noProof/>
          <w:sz w:val="24"/>
          <w:szCs w:val="24"/>
        </w:rPr>
        <w:t xml:space="preserve">, </w:t>
      </w:r>
      <w:r w:rsidR="003D68B8" w:rsidRPr="003D68B8">
        <w:rPr>
          <w:rFonts w:ascii="Times New Roman" w:hAnsi="Times New Roman" w:cs="Times New Roman"/>
          <w:noProof/>
          <w:sz w:val="24"/>
          <w:szCs w:val="24"/>
        </w:rPr>
        <w:t>The block Lanczos method for computing eigenvalues</w:t>
      </w:r>
      <w:r w:rsidR="003D68B8">
        <w:rPr>
          <w:rFonts w:ascii="Times New Roman" w:hAnsi="Times New Roman" w:cs="Times New Roman"/>
          <w:noProof/>
          <w:sz w:val="24"/>
          <w:szCs w:val="24"/>
        </w:rPr>
        <w:t xml:space="preserve">. </w:t>
      </w:r>
      <w:r w:rsidR="003D68B8" w:rsidRPr="003D68B8">
        <w:rPr>
          <w:rFonts w:ascii="Times New Roman" w:hAnsi="Times New Roman" w:cs="Times New Roman"/>
          <w:noProof/>
          <w:sz w:val="24"/>
          <w:szCs w:val="24"/>
        </w:rPr>
        <w:t>In Mathematical software</w:t>
      </w:r>
      <w:r w:rsidR="003D68B8">
        <w:rPr>
          <w:rFonts w:ascii="Times New Roman" w:hAnsi="Times New Roman" w:cs="Times New Roman"/>
          <w:noProof/>
          <w:sz w:val="24"/>
          <w:szCs w:val="24"/>
        </w:rPr>
        <w:t xml:space="preserve"> III</w:t>
      </w:r>
      <w:r w:rsidR="003D68B8" w:rsidRPr="006F69D4">
        <w:rPr>
          <w:rFonts w:ascii="Times New Roman" w:hAnsi="Times New Roman" w:cs="Times New Roman"/>
          <w:noProof/>
          <w:sz w:val="24"/>
          <w:szCs w:val="24"/>
        </w:rPr>
        <w:t>,</w:t>
      </w:r>
      <w:r w:rsidR="003D68B8">
        <w:rPr>
          <w:rFonts w:ascii="Times New Roman" w:hAnsi="Times New Roman" w:cs="Times New Roman"/>
          <w:noProof/>
          <w:sz w:val="24"/>
          <w:szCs w:val="24"/>
        </w:rPr>
        <w:t xml:space="preserve"> Academic Press, 1977</w:t>
      </w:r>
      <w:r w:rsidR="007D2B2F">
        <w:rPr>
          <w:rFonts w:ascii="Times New Roman" w:hAnsi="Times New Roman" w:cs="Times New Roman"/>
          <w:noProof/>
          <w:sz w:val="24"/>
          <w:szCs w:val="24"/>
        </w:rPr>
        <w:t>, pp.</w:t>
      </w:r>
      <w:r w:rsidR="007D2B2F" w:rsidRPr="007D2B2F">
        <w:rPr>
          <w:rFonts w:ascii="Times New Roman" w:hAnsi="Times New Roman" w:cs="Times New Roman"/>
          <w:noProof/>
          <w:sz w:val="24"/>
          <w:szCs w:val="24"/>
        </w:rPr>
        <w:t xml:space="preserve"> </w:t>
      </w:r>
      <w:r w:rsidR="007D2B2F">
        <w:rPr>
          <w:rFonts w:ascii="Times New Roman" w:hAnsi="Times New Roman" w:cs="Times New Roman"/>
          <w:noProof/>
          <w:sz w:val="24"/>
          <w:szCs w:val="24"/>
        </w:rPr>
        <w:t>361-377</w:t>
      </w:r>
      <w:r w:rsidR="003D68B8" w:rsidRPr="006F69D4">
        <w:rPr>
          <w:rFonts w:ascii="Times New Roman" w:hAnsi="Times New Roman" w:cs="Times New Roman"/>
          <w:noProof/>
          <w:sz w:val="24"/>
          <w:szCs w:val="24"/>
        </w:rPr>
        <w:t>.</w:t>
      </w:r>
      <w:r w:rsidR="00C06FD8">
        <w:rPr>
          <w:rFonts w:ascii="Times New Roman" w:hAnsi="Times New Roman" w:cs="Times New Roman"/>
          <w:noProof/>
          <w:sz w:val="24"/>
          <w:szCs w:val="24"/>
        </w:rPr>
        <w:t xml:space="preserve"> doi: </w:t>
      </w:r>
      <w:r w:rsidR="00C06FD8" w:rsidRPr="00C06FD8">
        <w:rPr>
          <w:rFonts w:ascii="Times New Roman" w:hAnsi="Times New Roman" w:cs="Times New Roman"/>
          <w:noProof/>
          <w:sz w:val="24"/>
          <w:szCs w:val="24"/>
        </w:rPr>
        <w:t>10.1016/B978-0-12-587260-7.50018-2</w:t>
      </w:r>
      <w:r w:rsidR="00C06FD8" w:rsidRPr="00C06FD8" w:rsidDel="003D68B8">
        <w:rPr>
          <w:rFonts w:ascii="Times New Roman" w:hAnsi="Times New Roman" w:cs="Times New Roman"/>
          <w:noProof/>
          <w:sz w:val="24"/>
          <w:szCs w:val="24"/>
        </w:rPr>
        <w:t xml:space="preserve"> </w:t>
      </w:r>
    </w:p>
    <w:p w14:paraId="5F1BFB77" w14:textId="67D8DC9D"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[31]</w:t>
      </w:r>
      <w:r w:rsidRPr="00212A95">
        <w:rPr>
          <w:rFonts w:ascii="Times New Roman" w:hAnsi="Times New Roman" w:cs="Times New Roman"/>
          <w:noProof/>
          <w:sz w:val="24"/>
          <w:szCs w:val="24"/>
        </w:rPr>
        <w:tab/>
      </w:r>
      <w:r w:rsidR="007A0AC9">
        <w:rPr>
          <w:rFonts w:ascii="Times New Roman" w:hAnsi="Times New Roman" w:cs="Times New Roman"/>
          <w:noProof/>
          <w:sz w:val="24"/>
          <w:szCs w:val="24"/>
        </w:rPr>
        <w:t>R. P.</w:t>
      </w:r>
      <w:r w:rsidR="00015D7C" w:rsidRPr="00FD0541">
        <w:rPr>
          <w:rFonts w:ascii="Times New Roman" w:hAnsi="Times New Roman" w:cs="Times New Roman"/>
          <w:noProof/>
          <w:sz w:val="24"/>
          <w:szCs w:val="24"/>
        </w:rPr>
        <w:t xml:space="preserve"> O’Hara, </w:t>
      </w:r>
      <w:r w:rsidR="00015D7C" w:rsidRPr="00717F37">
        <w:rPr>
          <w:rFonts w:ascii="Times New Roman" w:hAnsi="Times New Roman" w:cs="Times New Roman"/>
          <w:noProof/>
          <w:sz w:val="24"/>
          <w:szCs w:val="24"/>
        </w:rPr>
        <w:t>The Characterization of Material Properties and Structural Dynamics of the Manduca Sexta Forewing for Application to Flapping Wing Micro Air Vehicle Design</w:t>
      </w:r>
      <w:r w:rsidR="00015D7C">
        <w:rPr>
          <w:rFonts w:ascii="Times New Roman" w:hAnsi="Times New Roman" w:cs="Times New Roman"/>
          <w:noProof/>
          <w:sz w:val="24"/>
          <w:szCs w:val="24"/>
        </w:rPr>
        <w:t xml:space="preserve">, Ph.D. dissertation, </w:t>
      </w:r>
      <w:r w:rsidR="00015D7C" w:rsidRPr="00FD0541">
        <w:rPr>
          <w:rFonts w:ascii="Times New Roman" w:hAnsi="Times New Roman" w:cs="Times New Roman"/>
          <w:noProof/>
          <w:sz w:val="24"/>
          <w:szCs w:val="24"/>
        </w:rPr>
        <w:t>Air force institute of technology, 2012.</w:t>
      </w:r>
    </w:p>
    <w:p w14:paraId="4F8AF36C" w14:textId="182F040E"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[32]</w:t>
      </w:r>
      <w:r w:rsidRPr="00212A95">
        <w:rPr>
          <w:rFonts w:ascii="Times New Roman" w:hAnsi="Times New Roman" w:cs="Times New Roman"/>
          <w:noProof/>
          <w:sz w:val="24"/>
          <w:szCs w:val="24"/>
        </w:rPr>
        <w:tab/>
      </w:r>
      <w:r w:rsidR="005722FF">
        <w:rPr>
          <w:rFonts w:ascii="Times New Roman" w:hAnsi="Times New Roman" w:cs="Times New Roman"/>
          <w:noProof/>
          <w:sz w:val="24"/>
          <w:szCs w:val="24"/>
        </w:rPr>
        <w:t>A.</w:t>
      </w:r>
      <w:r w:rsidR="005722FF" w:rsidRPr="00FD0541">
        <w:rPr>
          <w:rFonts w:ascii="Times New Roman" w:hAnsi="Times New Roman" w:cs="Times New Roman"/>
          <w:noProof/>
          <w:sz w:val="24"/>
          <w:szCs w:val="24"/>
        </w:rPr>
        <w:t>P. Willmott, C.P. Ellington, The mechanics of flight in the hawkmoth Manduca sexta. II. Aerodynamic consequences of kinematic and morphological variation., J. Exp. Biol. 200</w:t>
      </w:r>
      <w:r w:rsidR="005722FF">
        <w:rPr>
          <w:rFonts w:ascii="Times New Roman" w:hAnsi="Times New Roman" w:cs="Times New Roman"/>
          <w:noProof/>
          <w:sz w:val="24"/>
          <w:szCs w:val="24"/>
        </w:rPr>
        <w:t xml:space="preserve"> (21)</w:t>
      </w:r>
      <w:r w:rsidR="005722FF" w:rsidRPr="00FD0541">
        <w:rPr>
          <w:rFonts w:ascii="Times New Roman" w:hAnsi="Times New Roman" w:cs="Times New Roman"/>
          <w:noProof/>
          <w:sz w:val="24"/>
          <w:szCs w:val="24"/>
        </w:rPr>
        <w:t xml:space="preserve"> (1997) 2723–2745.</w:t>
      </w:r>
      <w:r w:rsidR="005722FF">
        <w:rPr>
          <w:rFonts w:ascii="Times New Roman" w:hAnsi="Times New Roman" w:cs="Times New Roman"/>
          <w:noProof/>
          <w:sz w:val="24"/>
          <w:szCs w:val="24"/>
        </w:rPr>
        <w:t xml:space="preserve"> </w:t>
      </w:r>
      <w:r w:rsidR="005722FF" w:rsidRPr="000141BB">
        <w:rPr>
          <w:rFonts w:ascii="Times New Roman" w:hAnsi="Times New Roman" w:cs="Times New Roman"/>
          <w:noProof/>
          <w:sz w:val="24"/>
          <w:szCs w:val="24"/>
        </w:rPr>
        <w:t>http://jeb.biologists.org/content/200/21/2723.abstract</w:t>
      </w:r>
      <w:r w:rsidRPr="00212A95">
        <w:rPr>
          <w:rFonts w:ascii="Times New Roman" w:hAnsi="Times New Roman" w:cs="Times New Roman"/>
          <w:noProof/>
          <w:sz w:val="24"/>
          <w:szCs w:val="24"/>
        </w:rPr>
        <w:t>.</w:t>
      </w:r>
    </w:p>
    <w:p w14:paraId="20A9655B" w14:textId="5EBB4EA6"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[33]</w:t>
      </w:r>
      <w:r w:rsidRPr="00212A95">
        <w:rPr>
          <w:rFonts w:ascii="Times New Roman" w:hAnsi="Times New Roman" w:cs="Times New Roman"/>
          <w:noProof/>
          <w:sz w:val="24"/>
          <w:szCs w:val="24"/>
        </w:rPr>
        <w:tab/>
        <w:t>C.P. Ellington, C. van den Berg, A.P. Willmott, A.L.R. Thomas, Leading-edge vortices in insect flight, Nature 384</w:t>
      </w:r>
      <w:r w:rsidR="005C23E7">
        <w:rPr>
          <w:rFonts w:ascii="Times New Roman" w:hAnsi="Times New Roman" w:cs="Times New Roman"/>
          <w:noProof/>
          <w:sz w:val="24"/>
          <w:szCs w:val="24"/>
        </w:rPr>
        <w:t xml:space="preserve"> (6610)</w:t>
      </w:r>
      <w:r w:rsidRPr="00212A95">
        <w:rPr>
          <w:rFonts w:ascii="Times New Roman" w:hAnsi="Times New Roman" w:cs="Times New Roman"/>
          <w:noProof/>
          <w:sz w:val="24"/>
          <w:szCs w:val="24"/>
        </w:rPr>
        <w:t xml:space="preserve"> (1996) 626–630. doi:10.1038/384626a0.</w:t>
      </w:r>
    </w:p>
    <w:p w14:paraId="1DA215D9" w14:textId="64A7098A"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[34]</w:t>
      </w:r>
      <w:r w:rsidRPr="00212A95">
        <w:rPr>
          <w:rFonts w:ascii="Times New Roman" w:hAnsi="Times New Roman" w:cs="Times New Roman"/>
          <w:noProof/>
          <w:sz w:val="24"/>
          <w:szCs w:val="24"/>
        </w:rPr>
        <w:tab/>
        <w:t>E.C. Polhamus, Predictions of vortex-lift characteristics by a leading-edge suction analogy, J. Aircr. 8</w:t>
      </w:r>
      <w:r w:rsidR="00B501A1">
        <w:rPr>
          <w:rFonts w:ascii="Times New Roman" w:hAnsi="Times New Roman" w:cs="Times New Roman"/>
          <w:noProof/>
          <w:sz w:val="24"/>
          <w:szCs w:val="24"/>
        </w:rPr>
        <w:t xml:space="preserve"> (4)</w:t>
      </w:r>
      <w:r w:rsidRPr="00212A95">
        <w:rPr>
          <w:rFonts w:ascii="Times New Roman" w:hAnsi="Times New Roman" w:cs="Times New Roman"/>
          <w:noProof/>
          <w:sz w:val="24"/>
          <w:szCs w:val="24"/>
        </w:rPr>
        <w:t xml:space="preserve"> (1971) 193–199. doi:10.2514/3.44254.</w:t>
      </w:r>
    </w:p>
    <w:p w14:paraId="6E2CEBBD" w14:textId="5D00E488"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[35]</w:t>
      </w:r>
      <w:r w:rsidRPr="00212A95">
        <w:rPr>
          <w:rFonts w:ascii="Times New Roman" w:hAnsi="Times New Roman" w:cs="Times New Roman"/>
          <w:noProof/>
          <w:sz w:val="24"/>
          <w:szCs w:val="24"/>
        </w:rPr>
        <w:tab/>
      </w:r>
      <w:r w:rsidR="00B501A1">
        <w:rPr>
          <w:rFonts w:ascii="Times New Roman" w:hAnsi="Times New Roman" w:cs="Times New Roman"/>
          <w:noProof/>
          <w:sz w:val="24"/>
          <w:szCs w:val="24"/>
        </w:rPr>
        <w:t>G. Bernardini, J. Serafini, M.</w:t>
      </w:r>
      <w:r w:rsidR="00B501A1" w:rsidRPr="006F69D4">
        <w:rPr>
          <w:rFonts w:ascii="Times New Roman" w:hAnsi="Times New Roman" w:cs="Times New Roman"/>
          <w:noProof/>
          <w:sz w:val="24"/>
          <w:szCs w:val="24"/>
        </w:rPr>
        <w:t>M</w:t>
      </w:r>
      <w:r w:rsidR="007A0AC9">
        <w:rPr>
          <w:rFonts w:ascii="Times New Roman" w:hAnsi="Times New Roman" w:cs="Times New Roman"/>
          <w:noProof/>
          <w:sz w:val="24"/>
          <w:szCs w:val="24"/>
        </w:rPr>
        <w:t>.</w:t>
      </w:r>
      <w:r w:rsidR="00B501A1" w:rsidRPr="006F69D4">
        <w:rPr>
          <w:rFonts w:ascii="Times New Roman" w:hAnsi="Times New Roman" w:cs="Times New Roman"/>
          <w:noProof/>
          <w:sz w:val="24"/>
          <w:szCs w:val="24"/>
        </w:rPr>
        <w:t xml:space="preserve"> Colella, M. Gennaretti, Analysis of a structural-aerodynamic fully-coupled formulation for aeroelastic response of rotorcraft, Aerosp. Sci. Technol. 29</w:t>
      </w:r>
      <w:r w:rsidR="00B501A1">
        <w:rPr>
          <w:rFonts w:ascii="Times New Roman" w:hAnsi="Times New Roman" w:cs="Times New Roman"/>
          <w:noProof/>
          <w:sz w:val="24"/>
          <w:szCs w:val="24"/>
        </w:rPr>
        <w:t xml:space="preserve"> (1)</w:t>
      </w:r>
      <w:r w:rsidR="00B501A1" w:rsidRPr="006F69D4">
        <w:rPr>
          <w:rFonts w:ascii="Times New Roman" w:hAnsi="Times New Roman" w:cs="Times New Roman"/>
          <w:noProof/>
          <w:sz w:val="24"/>
          <w:szCs w:val="24"/>
        </w:rPr>
        <w:t xml:space="preserve"> (2013) 175–184. doi:10.1016/j.ast.2013.03.002.</w:t>
      </w:r>
    </w:p>
    <w:p w14:paraId="4C5C9D8E" w14:textId="5B7E9262"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[36]</w:t>
      </w:r>
      <w:r w:rsidRPr="00212A95">
        <w:rPr>
          <w:rFonts w:ascii="Times New Roman" w:hAnsi="Times New Roman" w:cs="Times New Roman"/>
          <w:noProof/>
          <w:sz w:val="24"/>
          <w:szCs w:val="24"/>
        </w:rPr>
        <w:tab/>
        <w:t xml:space="preserve">M. Ramasamy, J.G. Leishman, A </w:t>
      </w:r>
      <w:r w:rsidR="007A0AC9" w:rsidRPr="00212A95">
        <w:rPr>
          <w:rFonts w:ascii="Times New Roman" w:hAnsi="Times New Roman" w:cs="Times New Roman"/>
          <w:noProof/>
          <w:sz w:val="24"/>
          <w:szCs w:val="24"/>
        </w:rPr>
        <w:t>reynolds number-based blade tip vortex m</w:t>
      </w:r>
      <w:r w:rsidRPr="00212A95">
        <w:rPr>
          <w:rFonts w:ascii="Times New Roman" w:hAnsi="Times New Roman" w:cs="Times New Roman"/>
          <w:noProof/>
          <w:sz w:val="24"/>
          <w:szCs w:val="24"/>
        </w:rPr>
        <w:t>odel, J. Am. Helicopter Soc. 52</w:t>
      </w:r>
      <w:r w:rsidR="007A0AC9">
        <w:rPr>
          <w:rFonts w:ascii="Times New Roman" w:hAnsi="Times New Roman" w:cs="Times New Roman"/>
          <w:noProof/>
          <w:sz w:val="24"/>
          <w:szCs w:val="24"/>
        </w:rPr>
        <w:t xml:space="preserve"> (3)</w:t>
      </w:r>
      <w:r w:rsidRPr="00212A95">
        <w:rPr>
          <w:rFonts w:ascii="Times New Roman" w:hAnsi="Times New Roman" w:cs="Times New Roman"/>
          <w:noProof/>
          <w:sz w:val="24"/>
          <w:szCs w:val="24"/>
        </w:rPr>
        <w:t xml:space="preserve"> (2007) 214</w:t>
      </w:r>
      <w:r w:rsidR="007A0AC9">
        <w:rPr>
          <w:rFonts w:ascii="Times New Roman" w:hAnsi="Times New Roman" w:cs="Times New Roman"/>
          <w:noProof/>
          <w:sz w:val="24"/>
          <w:szCs w:val="24"/>
        </w:rPr>
        <w:t>-223</w:t>
      </w:r>
      <w:r w:rsidRPr="00212A95">
        <w:rPr>
          <w:rFonts w:ascii="Times New Roman" w:hAnsi="Times New Roman" w:cs="Times New Roman"/>
          <w:noProof/>
          <w:sz w:val="24"/>
          <w:szCs w:val="24"/>
        </w:rPr>
        <w:t>. doi:10.4050/JAHS.52.214.</w:t>
      </w:r>
    </w:p>
    <w:p w14:paraId="18154002" w14:textId="31199CBB"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[37]</w:t>
      </w:r>
      <w:r w:rsidRPr="00212A95">
        <w:rPr>
          <w:rFonts w:ascii="Times New Roman" w:hAnsi="Times New Roman" w:cs="Times New Roman"/>
          <w:noProof/>
          <w:sz w:val="24"/>
          <w:szCs w:val="24"/>
        </w:rPr>
        <w:tab/>
        <w:t xml:space="preserve">H. Liu, H. Aono, Size effects on insect hovering aerodynamics: an integrated computational study, </w:t>
      </w:r>
      <w:r w:rsidR="006957FE" w:rsidRPr="006F69D4">
        <w:rPr>
          <w:rFonts w:ascii="Times New Roman" w:hAnsi="Times New Roman" w:cs="Times New Roman"/>
          <w:noProof/>
          <w:sz w:val="24"/>
          <w:szCs w:val="24"/>
        </w:rPr>
        <w:t>Bioinspir. Biomim.</w:t>
      </w:r>
      <w:r w:rsidRPr="00212A95">
        <w:rPr>
          <w:rFonts w:ascii="Times New Roman" w:hAnsi="Times New Roman" w:cs="Times New Roman"/>
          <w:noProof/>
          <w:sz w:val="24"/>
          <w:szCs w:val="24"/>
        </w:rPr>
        <w:t xml:space="preserve"> 4</w:t>
      </w:r>
      <w:r w:rsidR="006957FE">
        <w:rPr>
          <w:rFonts w:ascii="Times New Roman" w:hAnsi="Times New Roman" w:cs="Times New Roman"/>
          <w:noProof/>
          <w:sz w:val="24"/>
          <w:szCs w:val="24"/>
        </w:rPr>
        <w:t xml:space="preserve"> (1)</w:t>
      </w:r>
      <w:r w:rsidRPr="00212A95">
        <w:rPr>
          <w:rFonts w:ascii="Times New Roman" w:hAnsi="Times New Roman" w:cs="Times New Roman"/>
          <w:noProof/>
          <w:sz w:val="24"/>
          <w:szCs w:val="24"/>
        </w:rPr>
        <w:t xml:space="preserve"> (2009) </w:t>
      </w:r>
      <w:r w:rsidR="006957FE">
        <w:rPr>
          <w:rFonts w:ascii="Times New Roman" w:hAnsi="Times New Roman" w:cs="Times New Roman"/>
          <w:noProof/>
          <w:sz w:val="24"/>
          <w:szCs w:val="24"/>
        </w:rPr>
        <w:t>0</w:t>
      </w:r>
      <w:r w:rsidRPr="00212A95">
        <w:rPr>
          <w:rFonts w:ascii="Times New Roman" w:hAnsi="Times New Roman" w:cs="Times New Roman"/>
          <w:noProof/>
          <w:sz w:val="24"/>
          <w:szCs w:val="24"/>
        </w:rPr>
        <w:t>15002. doi:10.1088/1748-3182/4/1/015002.</w:t>
      </w:r>
    </w:p>
    <w:p w14:paraId="6F42C66A" w14:textId="5652675D" w:rsidR="0013448A" w:rsidRPr="006F69D4" w:rsidRDefault="0013448A" w:rsidP="0013448A">
      <w:pPr>
        <w:adjustRightInd w:val="0"/>
        <w:spacing w:after="0" w:line="480" w:lineRule="auto"/>
        <w:ind w:left="640" w:hanging="640"/>
        <w:rPr>
          <w:rFonts w:ascii="Times New Roman" w:hAnsi="Times New Roman" w:cs="Times New Roman"/>
          <w:noProof/>
          <w:sz w:val="24"/>
          <w:szCs w:val="24"/>
        </w:rPr>
      </w:pPr>
      <w:r w:rsidRPr="006F69D4">
        <w:rPr>
          <w:rFonts w:ascii="Times New Roman" w:hAnsi="Times New Roman" w:cs="Times New Roman"/>
          <w:noProof/>
          <w:sz w:val="24"/>
          <w:szCs w:val="24"/>
        </w:rPr>
        <w:lastRenderedPageBreak/>
        <w:t>[3</w:t>
      </w:r>
      <w:r>
        <w:rPr>
          <w:rFonts w:ascii="Times New Roman" w:hAnsi="Times New Roman" w:cs="Times New Roman"/>
          <w:noProof/>
          <w:sz w:val="24"/>
          <w:szCs w:val="24"/>
        </w:rPr>
        <w:t>8</w:t>
      </w:r>
      <w:r w:rsidRPr="006F69D4">
        <w:rPr>
          <w:rFonts w:ascii="Times New Roman" w:hAnsi="Times New Roman" w:cs="Times New Roman"/>
          <w:noProof/>
          <w:sz w:val="24"/>
          <w:szCs w:val="24"/>
        </w:rPr>
        <w:t>]</w:t>
      </w:r>
      <w:r w:rsidRPr="006F69D4">
        <w:rPr>
          <w:rFonts w:ascii="Times New Roman" w:hAnsi="Times New Roman" w:cs="Times New Roman"/>
          <w:noProof/>
          <w:sz w:val="24"/>
          <w:szCs w:val="24"/>
        </w:rPr>
        <w:tab/>
        <w:t>A.T. Pfeiffer, J.-S. Lee, J.-H. Han, H. Baier, Ornithopter Flight Simulation Based on Flexible Multi-Body Dynamics, J. Bionic Eng. 7</w:t>
      </w:r>
      <w:r>
        <w:rPr>
          <w:rFonts w:ascii="Times New Roman" w:hAnsi="Times New Roman" w:cs="Times New Roman"/>
          <w:noProof/>
          <w:sz w:val="24"/>
          <w:szCs w:val="24"/>
        </w:rPr>
        <w:t xml:space="preserve"> (1)</w:t>
      </w:r>
      <w:r w:rsidRPr="006F69D4">
        <w:rPr>
          <w:rFonts w:ascii="Times New Roman" w:hAnsi="Times New Roman" w:cs="Times New Roman"/>
          <w:noProof/>
          <w:sz w:val="24"/>
          <w:szCs w:val="24"/>
        </w:rPr>
        <w:t xml:space="preserve"> (2010) 102–111. doi:10.1016/S1672-6529(09)60189-X.</w:t>
      </w:r>
    </w:p>
    <w:p w14:paraId="6FC2CD09" w14:textId="49EB307E" w:rsidR="0013448A" w:rsidRPr="006F69D4" w:rsidRDefault="0013448A" w:rsidP="0013448A">
      <w:pPr>
        <w:adjustRightInd w:val="0"/>
        <w:spacing w:after="0"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[39</w:t>
      </w:r>
      <w:r w:rsidRPr="006F69D4">
        <w:rPr>
          <w:rFonts w:ascii="Times New Roman" w:hAnsi="Times New Roman" w:cs="Times New Roman"/>
          <w:noProof/>
          <w:sz w:val="24"/>
          <w:szCs w:val="24"/>
        </w:rPr>
        <w:t>]</w:t>
      </w:r>
      <w:r w:rsidRPr="006F69D4">
        <w:rPr>
          <w:rFonts w:ascii="Times New Roman" w:hAnsi="Times New Roman" w:cs="Times New Roman"/>
          <w:noProof/>
          <w:sz w:val="24"/>
          <w:szCs w:val="24"/>
        </w:rPr>
        <w:tab/>
        <w:t>J.-S. Lee, J.-K. Kim, D.-K. Kim, J.-H. Han, Longitudinal Flight Dynamics of Bioinspired Ornithopter Considering Fluid-Structure Interaction, J. Guid. Control. Dyn. 34</w:t>
      </w:r>
      <w:r>
        <w:rPr>
          <w:rFonts w:ascii="Times New Roman" w:hAnsi="Times New Roman" w:cs="Times New Roman"/>
          <w:noProof/>
          <w:sz w:val="24"/>
          <w:szCs w:val="24"/>
        </w:rPr>
        <w:t xml:space="preserve"> (3)</w:t>
      </w:r>
      <w:r w:rsidRPr="006F69D4">
        <w:rPr>
          <w:rFonts w:ascii="Times New Roman" w:hAnsi="Times New Roman" w:cs="Times New Roman"/>
          <w:noProof/>
          <w:sz w:val="24"/>
          <w:szCs w:val="24"/>
        </w:rPr>
        <w:t xml:space="preserve"> (2011) 667–677. doi:10.2514/1.53354.</w:t>
      </w:r>
    </w:p>
    <w:p w14:paraId="216D7221" w14:textId="6D1D89B7" w:rsidR="00212A95" w:rsidRPr="00212A95" w:rsidRDefault="0013448A" w:rsidP="00212A95">
      <w:pPr>
        <w:adjustRightInd w:val="0"/>
        <w:spacing w:after="0" w:line="480" w:lineRule="auto"/>
        <w:ind w:left="640" w:hanging="640"/>
        <w:rPr>
          <w:rFonts w:ascii="Times New Roman" w:hAnsi="Times New Roman" w:cs="Times New Roman"/>
          <w:noProof/>
          <w:sz w:val="24"/>
          <w:szCs w:val="24"/>
        </w:rPr>
      </w:pPr>
      <w:r>
        <w:rPr>
          <w:rFonts w:ascii="Times New Roman" w:hAnsi="Times New Roman" w:cs="Times New Roman"/>
          <w:noProof/>
          <w:sz w:val="24"/>
          <w:szCs w:val="24"/>
        </w:rPr>
        <w:t>[40</w:t>
      </w:r>
      <w:r w:rsidRPr="006F69D4">
        <w:rPr>
          <w:rFonts w:ascii="Times New Roman" w:hAnsi="Times New Roman" w:cs="Times New Roman"/>
          <w:noProof/>
          <w:sz w:val="24"/>
          <w:szCs w:val="24"/>
        </w:rPr>
        <w:t>]</w:t>
      </w:r>
      <w:r w:rsidRPr="006F69D4">
        <w:rPr>
          <w:rFonts w:ascii="Times New Roman" w:hAnsi="Times New Roman" w:cs="Times New Roman"/>
          <w:noProof/>
          <w:sz w:val="24"/>
          <w:szCs w:val="24"/>
        </w:rPr>
        <w:tab/>
        <w:t xml:space="preserve">J.-K. Kim, J.-S. Lee, J.-H. Han, Passive Longitudinal Stability in Ornithopter Flight, J. Guid. Control. Dyn. 35 </w:t>
      </w:r>
      <w:r>
        <w:rPr>
          <w:rFonts w:ascii="Times New Roman" w:hAnsi="Times New Roman" w:cs="Times New Roman"/>
          <w:noProof/>
          <w:sz w:val="24"/>
          <w:szCs w:val="24"/>
        </w:rPr>
        <w:t xml:space="preserve">(2) </w:t>
      </w:r>
      <w:r w:rsidRPr="006F69D4">
        <w:rPr>
          <w:rFonts w:ascii="Times New Roman" w:hAnsi="Times New Roman" w:cs="Times New Roman"/>
          <w:noProof/>
          <w:sz w:val="24"/>
          <w:szCs w:val="24"/>
        </w:rPr>
        <w:t>(2012) 669–674. doi:10.2514/1.55209.</w:t>
      </w:r>
      <w:r w:rsidRPr="00212A95" w:rsidDel="0013448A">
        <w:rPr>
          <w:rFonts w:ascii="Times New Roman" w:hAnsi="Times New Roman" w:cs="Times New Roman"/>
          <w:noProof/>
          <w:sz w:val="24"/>
          <w:szCs w:val="24"/>
        </w:rPr>
        <w:t xml:space="preserve"> </w:t>
      </w:r>
    </w:p>
    <w:p w14:paraId="7EC02DF5" w14:textId="213919DC"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[41]</w:t>
      </w:r>
      <w:r w:rsidRPr="00212A95">
        <w:rPr>
          <w:rFonts w:ascii="Times New Roman" w:hAnsi="Times New Roman" w:cs="Times New Roman"/>
          <w:noProof/>
          <w:sz w:val="24"/>
          <w:szCs w:val="24"/>
        </w:rPr>
        <w:tab/>
        <w:t>C. Gear, Simultaneous Numerical Solution of Differential-Algebraic Equations, IEEE Trans. Circuit Theory 18</w:t>
      </w:r>
      <w:r w:rsidR="0013448A">
        <w:rPr>
          <w:rFonts w:ascii="Times New Roman" w:hAnsi="Times New Roman" w:cs="Times New Roman"/>
          <w:noProof/>
          <w:sz w:val="24"/>
          <w:szCs w:val="24"/>
        </w:rPr>
        <w:t xml:space="preserve"> (1)</w:t>
      </w:r>
      <w:r w:rsidRPr="00212A95">
        <w:rPr>
          <w:rFonts w:ascii="Times New Roman" w:hAnsi="Times New Roman" w:cs="Times New Roman"/>
          <w:noProof/>
          <w:sz w:val="24"/>
          <w:szCs w:val="24"/>
        </w:rPr>
        <w:t xml:space="preserve"> (1971) 89–95. doi:10.1109/TCT.1971.1083221.</w:t>
      </w:r>
    </w:p>
    <w:p w14:paraId="2DB00545" w14:textId="26A1C173"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[42]</w:t>
      </w:r>
      <w:r w:rsidRPr="00212A95">
        <w:rPr>
          <w:rFonts w:ascii="Times New Roman" w:hAnsi="Times New Roman" w:cs="Times New Roman"/>
          <w:noProof/>
          <w:sz w:val="24"/>
          <w:szCs w:val="24"/>
        </w:rPr>
        <w:tab/>
        <w:t>R.</w:t>
      </w:r>
      <w:r w:rsidR="0013448A">
        <w:rPr>
          <w:rFonts w:ascii="Times New Roman" w:hAnsi="Times New Roman" w:cs="Times New Roman"/>
          <w:noProof/>
          <w:sz w:val="24"/>
          <w:szCs w:val="24"/>
        </w:rPr>
        <w:t>L.</w:t>
      </w:r>
      <w:r w:rsidRPr="00212A95">
        <w:rPr>
          <w:rFonts w:ascii="Times New Roman" w:hAnsi="Times New Roman" w:cs="Times New Roman"/>
          <w:noProof/>
          <w:sz w:val="24"/>
          <w:szCs w:val="24"/>
        </w:rPr>
        <w:t xml:space="preserve"> Harder, R.</w:t>
      </w:r>
      <w:r w:rsidR="0013448A">
        <w:rPr>
          <w:rFonts w:ascii="Times New Roman" w:hAnsi="Times New Roman" w:cs="Times New Roman"/>
          <w:noProof/>
          <w:sz w:val="24"/>
          <w:szCs w:val="24"/>
        </w:rPr>
        <w:t>N.</w:t>
      </w:r>
      <w:r w:rsidRPr="00212A95">
        <w:rPr>
          <w:rFonts w:ascii="Times New Roman" w:hAnsi="Times New Roman" w:cs="Times New Roman"/>
          <w:noProof/>
          <w:sz w:val="24"/>
          <w:szCs w:val="24"/>
        </w:rPr>
        <w:t xml:space="preserve"> Desmararais,</w:t>
      </w:r>
      <w:r w:rsidR="0013448A">
        <w:rPr>
          <w:rFonts w:ascii="Times New Roman" w:hAnsi="Times New Roman" w:cs="Times New Roman"/>
          <w:noProof/>
          <w:sz w:val="24"/>
          <w:szCs w:val="24"/>
        </w:rPr>
        <w:t xml:space="preserve"> </w:t>
      </w:r>
      <w:r w:rsidR="0013448A" w:rsidRPr="0013448A">
        <w:rPr>
          <w:rFonts w:ascii="Times New Roman" w:hAnsi="Times New Roman" w:cs="Times New Roman"/>
          <w:noProof/>
          <w:sz w:val="24"/>
          <w:szCs w:val="24"/>
        </w:rPr>
        <w:t>Interpolation using surface splines</w:t>
      </w:r>
      <w:r w:rsidR="0013448A">
        <w:rPr>
          <w:rFonts w:ascii="Times New Roman" w:hAnsi="Times New Roman" w:cs="Times New Roman"/>
          <w:noProof/>
          <w:sz w:val="24"/>
          <w:szCs w:val="24"/>
        </w:rPr>
        <w:t xml:space="preserve">, </w:t>
      </w:r>
      <w:r w:rsidR="0013448A" w:rsidRPr="00212A95">
        <w:rPr>
          <w:rFonts w:ascii="Times New Roman" w:hAnsi="Times New Roman" w:cs="Times New Roman"/>
          <w:noProof/>
          <w:sz w:val="24"/>
          <w:szCs w:val="24"/>
        </w:rPr>
        <w:t>J. Aircr.</w:t>
      </w:r>
      <w:r w:rsidR="0013448A">
        <w:rPr>
          <w:rFonts w:ascii="Times New Roman" w:hAnsi="Times New Roman" w:cs="Times New Roman"/>
          <w:noProof/>
          <w:sz w:val="24"/>
          <w:szCs w:val="24"/>
        </w:rPr>
        <w:t xml:space="preserve"> 9 (2)</w:t>
      </w:r>
      <w:r w:rsidRPr="00212A95">
        <w:rPr>
          <w:rFonts w:ascii="Times New Roman" w:hAnsi="Times New Roman" w:cs="Times New Roman"/>
          <w:noProof/>
          <w:sz w:val="24"/>
          <w:szCs w:val="24"/>
        </w:rPr>
        <w:t xml:space="preserve"> (1972) 189–191.</w:t>
      </w:r>
      <w:r w:rsidR="0013448A">
        <w:rPr>
          <w:rFonts w:ascii="Times New Roman" w:hAnsi="Times New Roman" w:cs="Times New Roman"/>
          <w:noProof/>
          <w:sz w:val="24"/>
          <w:szCs w:val="24"/>
        </w:rPr>
        <w:t xml:space="preserve"> doi: </w:t>
      </w:r>
      <w:r w:rsidR="0013448A" w:rsidRPr="0013448A">
        <w:rPr>
          <w:rFonts w:ascii="Times New Roman" w:hAnsi="Times New Roman" w:cs="Times New Roman"/>
          <w:noProof/>
          <w:sz w:val="24"/>
          <w:szCs w:val="24"/>
        </w:rPr>
        <w:t>10.2514/3.44330</w:t>
      </w:r>
    </w:p>
    <w:p w14:paraId="54C6E5E2" w14:textId="740AF16C"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[43]</w:t>
      </w:r>
      <w:r w:rsidRPr="00212A95">
        <w:rPr>
          <w:rFonts w:ascii="Times New Roman" w:hAnsi="Times New Roman" w:cs="Times New Roman"/>
          <w:noProof/>
          <w:sz w:val="24"/>
          <w:szCs w:val="24"/>
        </w:rPr>
        <w:tab/>
        <w:t>K. Appa, Finite-Surface Spline,</w:t>
      </w:r>
      <w:r w:rsidR="00EE7527">
        <w:rPr>
          <w:rFonts w:ascii="Times New Roman" w:hAnsi="Times New Roman" w:cs="Times New Roman"/>
          <w:noProof/>
          <w:sz w:val="24"/>
          <w:szCs w:val="24"/>
        </w:rPr>
        <w:t xml:space="preserve"> </w:t>
      </w:r>
      <w:r w:rsidR="00EE7527" w:rsidRPr="00212A95">
        <w:rPr>
          <w:rFonts w:ascii="Times New Roman" w:hAnsi="Times New Roman" w:cs="Times New Roman"/>
          <w:noProof/>
          <w:sz w:val="24"/>
          <w:szCs w:val="24"/>
        </w:rPr>
        <w:t>J. Aircr.</w:t>
      </w:r>
      <w:r w:rsidR="00EE7527">
        <w:rPr>
          <w:rFonts w:ascii="Times New Roman" w:hAnsi="Times New Roman" w:cs="Times New Roman"/>
          <w:noProof/>
          <w:sz w:val="24"/>
          <w:szCs w:val="24"/>
        </w:rPr>
        <w:t xml:space="preserve"> 26 (5)</w:t>
      </w:r>
      <w:r w:rsidRPr="00212A95">
        <w:rPr>
          <w:rFonts w:ascii="Times New Roman" w:hAnsi="Times New Roman" w:cs="Times New Roman"/>
          <w:noProof/>
          <w:sz w:val="24"/>
          <w:szCs w:val="24"/>
        </w:rPr>
        <w:t xml:space="preserve"> (1989) 495–496.</w:t>
      </w:r>
      <w:r w:rsidR="00AA1A58">
        <w:rPr>
          <w:rFonts w:ascii="Times New Roman" w:hAnsi="Times New Roman" w:cs="Times New Roman"/>
          <w:noProof/>
          <w:sz w:val="24"/>
          <w:szCs w:val="24"/>
        </w:rPr>
        <w:t xml:space="preserve"> doi:</w:t>
      </w:r>
      <w:r w:rsidR="00AA1A58" w:rsidRPr="00AA1A58">
        <w:t xml:space="preserve"> </w:t>
      </w:r>
      <w:r w:rsidR="00AA1A58" w:rsidRPr="00AA1A58">
        <w:rPr>
          <w:rFonts w:ascii="Times New Roman" w:hAnsi="Times New Roman" w:cs="Times New Roman"/>
          <w:noProof/>
          <w:sz w:val="24"/>
          <w:szCs w:val="24"/>
        </w:rPr>
        <w:t>10.2514/3.45792</w:t>
      </w:r>
    </w:p>
    <w:p w14:paraId="6D6DE352" w14:textId="27D3B56E"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[44]</w:t>
      </w:r>
      <w:r w:rsidRPr="00212A95">
        <w:rPr>
          <w:rFonts w:ascii="Times New Roman" w:hAnsi="Times New Roman" w:cs="Times New Roman"/>
          <w:noProof/>
          <w:sz w:val="24"/>
          <w:szCs w:val="24"/>
        </w:rPr>
        <w:tab/>
      </w:r>
      <w:r w:rsidR="0095427E" w:rsidRPr="006F69D4">
        <w:rPr>
          <w:rFonts w:ascii="Times New Roman" w:hAnsi="Times New Roman" w:cs="Times New Roman"/>
          <w:noProof/>
          <w:sz w:val="24"/>
          <w:szCs w:val="24"/>
        </w:rPr>
        <w:t>J.-K. Kim, J.-H. Han, A multibody approach for 6-DOF flight dynamics and stability analysis of the hawkmoth Manduca sexta., Bioinspir. Biomim. 9</w:t>
      </w:r>
      <w:r w:rsidR="0095427E">
        <w:rPr>
          <w:rFonts w:ascii="Times New Roman" w:hAnsi="Times New Roman" w:cs="Times New Roman"/>
          <w:noProof/>
          <w:sz w:val="24"/>
          <w:szCs w:val="24"/>
        </w:rPr>
        <w:t xml:space="preserve"> (1)</w:t>
      </w:r>
      <w:r w:rsidR="0095427E" w:rsidRPr="006F69D4">
        <w:rPr>
          <w:rFonts w:ascii="Times New Roman" w:hAnsi="Times New Roman" w:cs="Times New Roman"/>
          <w:noProof/>
          <w:sz w:val="24"/>
          <w:szCs w:val="24"/>
        </w:rPr>
        <w:t xml:space="preserve"> (2014) 16011. doi:10.1088/1748-3182/9/1/016011.</w:t>
      </w:r>
    </w:p>
    <w:p w14:paraId="2BB6A0EC" w14:textId="6C83F81D"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[45]</w:t>
      </w:r>
      <w:r w:rsidRPr="00212A95">
        <w:rPr>
          <w:rFonts w:ascii="Times New Roman" w:hAnsi="Times New Roman" w:cs="Times New Roman"/>
          <w:noProof/>
          <w:sz w:val="24"/>
          <w:szCs w:val="24"/>
        </w:rPr>
        <w:tab/>
        <w:t>A.T. Nguyen, J.-S. Han, J.-H. Han, Effect of body aerodynamics on the dynamic flight stability of the hawkmoth Manduca sexta,</w:t>
      </w:r>
      <w:r w:rsidR="0095427E">
        <w:rPr>
          <w:rFonts w:ascii="Times New Roman" w:hAnsi="Times New Roman" w:cs="Times New Roman"/>
          <w:noProof/>
          <w:sz w:val="24"/>
          <w:szCs w:val="24"/>
        </w:rPr>
        <w:t xml:space="preserve"> </w:t>
      </w:r>
      <w:r w:rsidR="0095427E" w:rsidRPr="006F69D4">
        <w:rPr>
          <w:rFonts w:ascii="Times New Roman" w:hAnsi="Times New Roman" w:cs="Times New Roman"/>
          <w:noProof/>
          <w:sz w:val="24"/>
          <w:szCs w:val="24"/>
        </w:rPr>
        <w:t xml:space="preserve">Bioinspir. Biomim. </w:t>
      </w:r>
      <w:r w:rsidR="0095427E">
        <w:rPr>
          <w:rFonts w:ascii="Times New Roman" w:hAnsi="Times New Roman" w:cs="Times New Roman"/>
          <w:noProof/>
          <w:sz w:val="24"/>
          <w:szCs w:val="24"/>
        </w:rPr>
        <w:t>12 (1)</w:t>
      </w:r>
      <w:r w:rsidRPr="00212A95">
        <w:rPr>
          <w:rFonts w:ascii="Times New Roman" w:hAnsi="Times New Roman" w:cs="Times New Roman"/>
          <w:noProof/>
          <w:sz w:val="24"/>
          <w:szCs w:val="24"/>
        </w:rPr>
        <w:t xml:space="preserve"> (2016)</w:t>
      </w:r>
      <w:r w:rsidR="0095427E">
        <w:rPr>
          <w:rFonts w:ascii="Times New Roman" w:hAnsi="Times New Roman" w:cs="Times New Roman"/>
          <w:noProof/>
          <w:sz w:val="24"/>
          <w:szCs w:val="24"/>
        </w:rPr>
        <w:t xml:space="preserve"> 016007</w:t>
      </w:r>
      <w:r w:rsidRPr="00212A95">
        <w:rPr>
          <w:rFonts w:ascii="Times New Roman" w:hAnsi="Times New Roman" w:cs="Times New Roman"/>
          <w:noProof/>
          <w:sz w:val="24"/>
          <w:szCs w:val="24"/>
        </w:rPr>
        <w:t>. doi:10.1088/1748-3190/12/1/016007.</w:t>
      </w:r>
    </w:p>
    <w:p w14:paraId="18485960" w14:textId="6B573323"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[46]</w:t>
      </w:r>
      <w:r w:rsidRPr="00212A95">
        <w:rPr>
          <w:rFonts w:ascii="Times New Roman" w:hAnsi="Times New Roman" w:cs="Times New Roman"/>
          <w:noProof/>
          <w:sz w:val="24"/>
          <w:szCs w:val="24"/>
        </w:rPr>
        <w:tab/>
      </w:r>
      <w:r w:rsidR="0051560A" w:rsidRPr="006F69D4">
        <w:rPr>
          <w:rFonts w:ascii="Times New Roman" w:hAnsi="Times New Roman" w:cs="Times New Roman"/>
          <w:noProof/>
          <w:sz w:val="24"/>
          <w:szCs w:val="24"/>
        </w:rPr>
        <w:t>Y.L. Zhang, J.H. Wu, M. Sun, Lateral dynamic flight stability of hovering insects: Theory vs. numerical simulation, Acta Mech. Sin. Xuebao. 28</w:t>
      </w:r>
      <w:r w:rsidR="0051560A">
        <w:rPr>
          <w:rFonts w:ascii="Times New Roman" w:hAnsi="Times New Roman" w:cs="Times New Roman"/>
          <w:noProof/>
          <w:sz w:val="24"/>
          <w:szCs w:val="24"/>
        </w:rPr>
        <w:t xml:space="preserve"> (1)</w:t>
      </w:r>
      <w:r w:rsidR="0051560A" w:rsidRPr="006F69D4">
        <w:rPr>
          <w:rFonts w:ascii="Times New Roman" w:hAnsi="Times New Roman" w:cs="Times New Roman"/>
          <w:noProof/>
          <w:sz w:val="24"/>
          <w:szCs w:val="24"/>
        </w:rPr>
        <w:t xml:space="preserve"> (2012) 221–231. doi:10.1007/s10409-012-0011-0.</w:t>
      </w:r>
    </w:p>
    <w:p w14:paraId="2A9970F9" w14:textId="4781C154"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[47]</w:t>
      </w:r>
      <w:r w:rsidRPr="00212A95">
        <w:rPr>
          <w:rFonts w:ascii="Times New Roman" w:hAnsi="Times New Roman" w:cs="Times New Roman"/>
          <w:noProof/>
          <w:sz w:val="24"/>
          <w:szCs w:val="24"/>
        </w:rPr>
        <w:tab/>
        <w:t>K.B. Lua, K.C. Lai, T.T. Lim, K.S. Yeo, On the aerodynamic characteristics of hovering rigid and flexible hawkmoth-like wings, Exp. Fluids. 49</w:t>
      </w:r>
      <w:r w:rsidR="0051560A">
        <w:rPr>
          <w:rFonts w:ascii="Times New Roman" w:hAnsi="Times New Roman" w:cs="Times New Roman"/>
          <w:noProof/>
          <w:sz w:val="24"/>
          <w:szCs w:val="24"/>
        </w:rPr>
        <w:t xml:space="preserve"> (6)</w:t>
      </w:r>
      <w:r w:rsidRPr="00212A95">
        <w:rPr>
          <w:rFonts w:ascii="Times New Roman" w:hAnsi="Times New Roman" w:cs="Times New Roman"/>
          <w:noProof/>
          <w:sz w:val="24"/>
          <w:szCs w:val="24"/>
        </w:rPr>
        <w:t xml:space="preserve"> (2010) 1263–1291. doi:10.1007/s00348-010-0873-5.</w:t>
      </w:r>
    </w:p>
    <w:p w14:paraId="5B8FC3AB" w14:textId="77777777"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lastRenderedPageBreak/>
        <w:t>[48]</w:t>
      </w:r>
      <w:r w:rsidRPr="00212A95">
        <w:rPr>
          <w:rFonts w:ascii="Times New Roman" w:hAnsi="Times New Roman" w:cs="Times New Roman"/>
          <w:noProof/>
          <w:sz w:val="24"/>
          <w:szCs w:val="24"/>
        </w:rPr>
        <w:tab/>
        <w:t>L. Zheng, T.L. Hedrick, R. Mittal, A multi-fidelity modelling approach for evaluation and optimization of wing stroke aerodynamics in flapping flight, J. Fluid Mech. 721 (2013) 118–154. doi:10.1017/jfm.2013.46.</w:t>
      </w:r>
    </w:p>
    <w:p w14:paraId="35524E57" w14:textId="77777777" w:rsidR="00212A95" w:rsidRPr="00212A95" w:rsidRDefault="00212A95" w:rsidP="00212A95">
      <w:pPr>
        <w:adjustRightInd w:val="0"/>
        <w:spacing w:after="0" w:line="480" w:lineRule="auto"/>
        <w:ind w:left="640" w:hanging="640"/>
        <w:rPr>
          <w:rFonts w:ascii="Times New Roman" w:hAnsi="Times New Roman" w:cs="Times New Roman"/>
          <w:noProof/>
          <w:sz w:val="24"/>
          <w:szCs w:val="24"/>
        </w:rPr>
      </w:pPr>
      <w:r w:rsidRPr="00212A95">
        <w:rPr>
          <w:rFonts w:ascii="Times New Roman" w:hAnsi="Times New Roman" w:cs="Times New Roman"/>
          <w:noProof/>
          <w:sz w:val="24"/>
          <w:szCs w:val="24"/>
        </w:rPr>
        <w:t>[49]</w:t>
      </w:r>
      <w:r w:rsidRPr="00212A95">
        <w:rPr>
          <w:rFonts w:ascii="Times New Roman" w:hAnsi="Times New Roman" w:cs="Times New Roman"/>
          <w:noProof/>
          <w:sz w:val="24"/>
          <w:szCs w:val="24"/>
        </w:rPr>
        <w:tab/>
        <w:t>T.M. Casey, A comparison of mechanical and energetic estimates of flight cost for hovering sphinx moths, J. Exp. Biol. 91 (1981) 117–129. http://jeb.biologists.org/cgi/content/abstract/91/1/117.</w:t>
      </w:r>
    </w:p>
    <w:p w14:paraId="31942391" w14:textId="56151450" w:rsidR="00212A95" w:rsidRPr="00212A95" w:rsidRDefault="00212A95" w:rsidP="00212A95">
      <w:pPr>
        <w:adjustRightInd w:val="0"/>
        <w:spacing w:after="0" w:line="480" w:lineRule="auto"/>
        <w:ind w:left="640" w:hanging="640"/>
        <w:rPr>
          <w:rFonts w:ascii="Times New Roman" w:hAnsi="Times New Roman" w:cs="Times New Roman"/>
          <w:noProof/>
          <w:sz w:val="24"/>
        </w:rPr>
      </w:pPr>
      <w:r w:rsidRPr="00212A95">
        <w:rPr>
          <w:rFonts w:ascii="Times New Roman" w:hAnsi="Times New Roman" w:cs="Times New Roman"/>
          <w:noProof/>
          <w:sz w:val="24"/>
          <w:szCs w:val="24"/>
        </w:rPr>
        <w:t>[50]</w:t>
      </w:r>
      <w:r w:rsidRPr="00212A95">
        <w:rPr>
          <w:rFonts w:ascii="Times New Roman" w:hAnsi="Times New Roman" w:cs="Times New Roman"/>
          <w:noProof/>
          <w:sz w:val="24"/>
          <w:szCs w:val="24"/>
        </w:rPr>
        <w:tab/>
      </w:r>
      <w:r w:rsidR="008050CD" w:rsidRPr="006F69D4">
        <w:rPr>
          <w:rFonts w:ascii="Times New Roman" w:hAnsi="Times New Roman" w:cs="Times New Roman"/>
          <w:noProof/>
          <w:sz w:val="24"/>
          <w:szCs w:val="24"/>
        </w:rPr>
        <w:t>T.L. Daniel, S.A. Combes, Flexible wings and fins: bending by inertial or fluid-dynamic forces?, Integr. Comp. Biol. 42</w:t>
      </w:r>
      <w:r w:rsidR="008050CD">
        <w:rPr>
          <w:rFonts w:ascii="Times New Roman" w:hAnsi="Times New Roman" w:cs="Times New Roman"/>
          <w:noProof/>
          <w:sz w:val="24"/>
          <w:szCs w:val="24"/>
        </w:rPr>
        <w:t xml:space="preserve"> (5)</w:t>
      </w:r>
      <w:r w:rsidR="008050CD" w:rsidRPr="006F69D4">
        <w:rPr>
          <w:rFonts w:ascii="Times New Roman" w:hAnsi="Times New Roman" w:cs="Times New Roman"/>
          <w:noProof/>
          <w:sz w:val="24"/>
          <w:szCs w:val="24"/>
        </w:rPr>
        <w:t xml:space="preserve"> (2002) 1044–1049. doi:10.1093/icb/42.5.1044.</w:t>
      </w:r>
    </w:p>
    <w:p w14:paraId="3C3BE474" w14:textId="09CA3E92" w:rsidR="00264DBE" w:rsidRDefault="00264DBE" w:rsidP="00823119">
      <w:pPr>
        <w:spacing w:after="0" w:line="480" w:lineRule="auto"/>
        <w:rPr>
          <w:rFonts w:ascii="Times New Roman" w:hAnsi="Times New Roman" w:cstheme="minorHAnsi"/>
          <w:sz w:val="24"/>
        </w:rPr>
      </w:pPr>
      <w:r>
        <w:rPr>
          <w:sz w:val="24"/>
        </w:rPr>
        <w:lastRenderedPageBreak/>
        <w:fldChar w:fldCharType="end"/>
      </w:r>
      <w:r w:rsidR="00DC50A7" w:rsidRPr="00DC50A7">
        <w:rPr>
          <w:noProof/>
          <w:lang w:eastAsia="en-US"/>
        </w:rPr>
        <w:drawing>
          <wp:inline distT="0" distB="0" distL="0" distR="0" wp14:anchorId="32E380E6" wp14:editId="1960C5E3">
            <wp:extent cx="5731510" cy="6565983"/>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1510" cy="6565983"/>
                    </a:xfrm>
                    <a:prstGeom prst="rect">
                      <a:avLst/>
                    </a:prstGeom>
                    <a:noFill/>
                    <a:ln>
                      <a:noFill/>
                    </a:ln>
                  </pic:spPr>
                </pic:pic>
              </a:graphicData>
            </a:graphic>
          </wp:inline>
        </w:drawing>
      </w:r>
    </w:p>
    <w:p w14:paraId="0467CDA5" w14:textId="77777777" w:rsidR="00C82F95" w:rsidRPr="00CC392A" w:rsidRDefault="00C82F95" w:rsidP="00264DBE">
      <w:pPr>
        <w:widowControl/>
        <w:wordWrap/>
        <w:autoSpaceDE/>
        <w:autoSpaceDN/>
        <w:adjustRightInd w:val="0"/>
        <w:spacing w:after="0" w:line="480" w:lineRule="auto"/>
        <w:ind w:firstLine="800"/>
        <w:rPr>
          <w:rFonts w:ascii="Times New Roman" w:hAnsi="Times New Roman" w:cstheme="minorHAnsi"/>
          <w:sz w:val="24"/>
        </w:rPr>
      </w:pPr>
    </w:p>
    <w:p w14:paraId="60B80111" w14:textId="0C3259C0" w:rsidR="00264DBE" w:rsidRPr="00D144A0" w:rsidRDefault="00264DBE" w:rsidP="00264DBE">
      <w:pPr>
        <w:pStyle w:val="Caption"/>
        <w:jc w:val="center"/>
        <w:rPr>
          <w:rFonts w:ascii="Times New Roman" w:hAnsi="Times New Roman" w:cstheme="minorHAnsi"/>
          <w:b w:val="0"/>
          <w:sz w:val="24"/>
          <w:szCs w:val="24"/>
        </w:rPr>
      </w:pPr>
      <w:r w:rsidRPr="00285BC9">
        <w:rPr>
          <w:sz w:val="24"/>
          <w:szCs w:val="24"/>
        </w:rPr>
        <w:t xml:space="preserve">Fig. </w:t>
      </w:r>
      <w:r>
        <w:rPr>
          <w:sz w:val="24"/>
          <w:szCs w:val="24"/>
        </w:rPr>
        <w:t>1</w:t>
      </w:r>
      <w:r w:rsidRPr="00285BC9">
        <w:rPr>
          <w:sz w:val="24"/>
          <w:szCs w:val="24"/>
        </w:rPr>
        <w:t>.</w:t>
      </w:r>
      <w:r w:rsidRPr="00D144A0">
        <w:rPr>
          <w:b w:val="0"/>
          <w:sz w:val="24"/>
          <w:szCs w:val="24"/>
        </w:rPr>
        <w:t xml:space="preserve"> </w:t>
      </w:r>
      <w:r>
        <w:rPr>
          <w:b w:val="0"/>
          <w:sz w:val="24"/>
          <w:szCs w:val="24"/>
        </w:rPr>
        <w:t xml:space="preserve">The insect-like FWMAV </w:t>
      </w:r>
      <w:r w:rsidR="0048029F">
        <w:rPr>
          <w:b w:val="0"/>
          <w:sz w:val="24"/>
          <w:szCs w:val="24"/>
        </w:rPr>
        <w:t>and angle definitions</w:t>
      </w:r>
    </w:p>
    <w:p w14:paraId="0E0DDB98" w14:textId="77777777" w:rsidR="00264DBE" w:rsidRPr="00F46271" w:rsidRDefault="00264DBE" w:rsidP="00264DBE">
      <w:pPr>
        <w:widowControl/>
        <w:wordWrap/>
        <w:autoSpaceDE/>
        <w:autoSpaceDN/>
        <w:adjustRightInd w:val="0"/>
        <w:spacing w:after="0" w:line="480" w:lineRule="auto"/>
        <w:rPr>
          <w:rFonts w:ascii="Times New Roman" w:hAnsi="Times New Roman" w:cstheme="minorHAnsi"/>
          <w:sz w:val="24"/>
        </w:rPr>
      </w:pPr>
      <w:r w:rsidRPr="00F46271">
        <w:rPr>
          <w:rFonts w:ascii="Times New Roman" w:hAnsi="Times New Roman" w:cstheme="minorHAnsi"/>
          <w:sz w:val="24"/>
        </w:rPr>
        <w:br w:type="page"/>
      </w:r>
    </w:p>
    <w:p w14:paraId="44AE17B5" w14:textId="7A03E08A" w:rsidR="00264DBE" w:rsidRDefault="00B75FFB" w:rsidP="00264DBE">
      <w:pPr>
        <w:keepNext/>
        <w:widowControl/>
        <w:wordWrap/>
        <w:autoSpaceDE/>
        <w:autoSpaceDN/>
        <w:adjustRightInd w:val="0"/>
        <w:spacing w:after="0" w:line="480" w:lineRule="auto"/>
        <w:jc w:val="center"/>
      </w:pPr>
      <w:r w:rsidRPr="00B75FFB">
        <w:rPr>
          <w:noProof/>
          <w:lang w:eastAsia="en-US"/>
        </w:rPr>
        <w:lastRenderedPageBreak/>
        <w:drawing>
          <wp:inline distT="0" distB="0" distL="0" distR="0" wp14:anchorId="1FA39D31" wp14:editId="17871CDB">
            <wp:extent cx="3611101" cy="3429000"/>
            <wp:effectExtent l="0" t="0" r="889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2"/>
                    <a:stretch>
                      <a:fillRect/>
                    </a:stretch>
                  </pic:blipFill>
                  <pic:spPr>
                    <a:xfrm>
                      <a:off x="0" y="0"/>
                      <a:ext cx="3612817" cy="3430630"/>
                    </a:xfrm>
                    <a:prstGeom prst="rect">
                      <a:avLst/>
                    </a:prstGeom>
                  </pic:spPr>
                </pic:pic>
              </a:graphicData>
            </a:graphic>
          </wp:inline>
        </w:drawing>
      </w:r>
    </w:p>
    <w:p w14:paraId="65D04B26" w14:textId="09CE2E68" w:rsidR="00264DBE" w:rsidRDefault="00264DBE" w:rsidP="00264DBE">
      <w:pPr>
        <w:pStyle w:val="Caption"/>
        <w:jc w:val="center"/>
        <w:rPr>
          <w:b w:val="0"/>
          <w:sz w:val="24"/>
          <w:szCs w:val="24"/>
        </w:rPr>
      </w:pPr>
      <w:r>
        <w:rPr>
          <w:sz w:val="24"/>
          <w:szCs w:val="24"/>
        </w:rPr>
        <w:t>Fig.</w:t>
      </w:r>
      <w:r w:rsidRPr="00573C8E">
        <w:rPr>
          <w:sz w:val="24"/>
          <w:szCs w:val="24"/>
        </w:rPr>
        <w:t xml:space="preserve"> </w:t>
      </w:r>
      <w:r>
        <w:rPr>
          <w:sz w:val="24"/>
          <w:szCs w:val="24"/>
        </w:rPr>
        <w:t xml:space="preserve">2. </w:t>
      </w:r>
      <w:r>
        <w:rPr>
          <w:b w:val="0"/>
          <w:sz w:val="24"/>
          <w:szCs w:val="24"/>
        </w:rPr>
        <w:t>FEA model</w:t>
      </w:r>
      <w:r w:rsidR="00E54A20">
        <w:rPr>
          <w:b w:val="0"/>
          <w:sz w:val="24"/>
          <w:szCs w:val="24"/>
        </w:rPr>
        <w:t>s of the fore- and full wings</w:t>
      </w:r>
      <w:r w:rsidRPr="00285BC9">
        <w:rPr>
          <w:b w:val="0"/>
          <w:sz w:val="24"/>
          <w:szCs w:val="24"/>
        </w:rPr>
        <w:t>.</w:t>
      </w:r>
    </w:p>
    <w:p w14:paraId="29D6D13E" w14:textId="77777777" w:rsidR="0060398B" w:rsidRPr="00823119" w:rsidRDefault="0060398B" w:rsidP="00823119">
      <w:pPr>
        <w:rPr>
          <w:b/>
        </w:rPr>
      </w:pPr>
    </w:p>
    <w:p w14:paraId="4FFA603F" w14:textId="77777777" w:rsidR="0060398B" w:rsidRDefault="0060398B" w:rsidP="0060398B">
      <w:pPr>
        <w:keepNext/>
        <w:widowControl/>
        <w:wordWrap/>
        <w:autoSpaceDE/>
        <w:autoSpaceDN/>
        <w:adjustRightInd w:val="0"/>
        <w:spacing w:after="0" w:line="480" w:lineRule="auto"/>
        <w:jc w:val="center"/>
      </w:pPr>
      <w:r>
        <w:object w:dxaOrig="8490" w:dyaOrig="6121" w14:anchorId="6A516772">
          <v:shape id="_x0000_i1083" type="#_x0000_t75" style="width:423.75pt;height:306pt" o:ole="">
            <v:imagedata r:id="rId113" o:title=""/>
          </v:shape>
          <o:OLEObject Type="Embed" ProgID="Visio.Drawing.15" ShapeID="_x0000_i1083" DrawAspect="Content" ObjectID="_1583840741" r:id="rId114"/>
        </w:object>
      </w:r>
    </w:p>
    <w:p w14:paraId="534B36F0" w14:textId="13273153" w:rsidR="0060398B" w:rsidRPr="00A3527D" w:rsidRDefault="00C565BD" w:rsidP="0060398B">
      <w:pPr>
        <w:pStyle w:val="Caption"/>
        <w:jc w:val="center"/>
        <w:rPr>
          <w:rFonts w:ascii="Times New Roman" w:hAnsi="Times New Roman" w:cstheme="minorHAnsi"/>
          <w:b w:val="0"/>
          <w:sz w:val="24"/>
          <w:szCs w:val="24"/>
        </w:rPr>
      </w:pPr>
      <w:r>
        <w:rPr>
          <w:sz w:val="24"/>
          <w:szCs w:val="24"/>
        </w:rPr>
        <w:t>Fig. 3</w:t>
      </w:r>
      <w:r w:rsidR="0060398B">
        <w:rPr>
          <w:sz w:val="24"/>
          <w:szCs w:val="24"/>
        </w:rPr>
        <w:t xml:space="preserve">. </w:t>
      </w:r>
      <w:r w:rsidR="0060398B">
        <w:rPr>
          <w:b w:val="0"/>
          <w:sz w:val="24"/>
          <w:szCs w:val="24"/>
        </w:rPr>
        <w:t>The first three modes of the FEA full wing. The first mode (bending) occurs at 65.8 Hz, the second mode (torsion) at 122.2 Hz, and the third mode (saddle) at 175.3 Hz.</w:t>
      </w:r>
    </w:p>
    <w:p w14:paraId="02DFED31" w14:textId="45D70E18" w:rsidR="00264DBE" w:rsidRDefault="00264DBE" w:rsidP="00264DBE">
      <w:pPr>
        <w:widowControl/>
        <w:wordWrap/>
        <w:autoSpaceDE/>
        <w:autoSpaceDN/>
        <w:adjustRightInd w:val="0"/>
        <w:spacing w:after="0" w:line="480" w:lineRule="auto"/>
        <w:rPr>
          <w:rFonts w:ascii="Times New Roman" w:hAnsi="Times New Roman" w:cstheme="minorHAnsi"/>
          <w:sz w:val="24"/>
        </w:rPr>
      </w:pPr>
    </w:p>
    <w:p w14:paraId="639B11FE" w14:textId="66447F0A" w:rsidR="00264DBE" w:rsidRDefault="00082FC1" w:rsidP="00264DBE">
      <w:pPr>
        <w:keepNext/>
        <w:widowControl/>
        <w:wordWrap/>
        <w:autoSpaceDE/>
        <w:autoSpaceDN/>
        <w:jc w:val="center"/>
      </w:pPr>
      <w:r>
        <w:object w:dxaOrig="7996" w:dyaOrig="8520" w14:anchorId="27714C51">
          <v:shape id="_x0000_i1084" type="#_x0000_t75" style="width:400.5pt;height:426.75pt" o:ole="">
            <v:imagedata r:id="rId115" o:title=""/>
          </v:shape>
          <o:OLEObject Type="Embed" ProgID="Visio.Drawing.15" ShapeID="_x0000_i1084" DrawAspect="Content" ObjectID="_1583840742" r:id="rId116"/>
        </w:object>
      </w:r>
    </w:p>
    <w:p w14:paraId="4F0E2906" w14:textId="28D43C53" w:rsidR="00264DBE" w:rsidRPr="008C54BB" w:rsidRDefault="00264DBE" w:rsidP="00264DBE">
      <w:pPr>
        <w:widowControl/>
        <w:wordWrap/>
        <w:autoSpaceDE/>
        <w:autoSpaceDN/>
        <w:adjustRightInd w:val="0"/>
        <w:jc w:val="center"/>
        <w:rPr>
          <w:sz w:val="24"/>
          <w:szCs w:val="24"/>
        </w:rPr>
      </w:pPr>
      <w:r w:rsidRPr="008C54BB">
        <w:rPr>
          <w:b/>
          <w:sz w:val="24"/>
          <w:szCs w:val="24"/>
        </w:rPr>
        <w:t xml:space="preserve">Fig. </w:t>
      </w:r>
      <w:r w:rsidR="00C565BD">
        <w:rPr>
          <w:b/>
          <w:sz w:val="24"/>
          <w:szCs w:val="24"/>
        </w:rPr>
        <w:t>4</w:t>
      </w:r>
      <w:r>
        <w:rPr>
          <w:b/>
          <w:sz w:val="24"/>
          <w:szCs w:val="24"/>
        </w:rPr>
        <w:t>.</w:t>
      </w:r>
      <w:r w:rsidRPr="008C54BB">
        <w:rPr>
          <w:sz w:val="24"/>
          <w:szCs w:val="24"/>
        </w:rPr>
        <w:t xml:space="preserve"> </w:t>
      </w:r>
      <w:r>
        <w:rPr>
          <w:sz w:val="24"/>
          <w:szCs w:val="24"/>
        </w:rPr>
        <w:t>Aerodynamic panel</w:t>
      </w:r>
      <w:r w:rsidR="00D84139">
        <w:rPr>
          <w:sz w:val="24"/>
          <w:szCs w:val="24"/>
        </w:rPr>
        <w:t xml:space="preserve"> mesh</w:t>
      </w:r>
      <w:r>
        <w:rPr>
          <w:sz w:val="24"/>
          <w:szCs w:val="24"/>
        </w:rPr>
        <w:t xml:space="preserve"> of the insect-like FWMAV.</w:t>
      </w:r>
    </w:p>
    <w:p w14:paraId="6D489D4C" w14:textId="77777777" w:rsidR="00264DBE" w:rsidRPr="001573D0" w:rsidRDefault="00264DBE" w:rsidP="00264DBE">
      <w:pPr>
        <w:pStyle w:val="Caption"/>
        <w:wordWrap/>
        <w:spacing w:line="360" w:lineRule="auto"/>
      </w:pPr>
    </w:p>
    <w:p w14:paraId="3ED91A60" w14:textId="63C24237" w:rsidR="006272A0" w:rsidRDefault="006272A0" w:rsidP="006272A0">
      <w:pPr>
        <w:keepNext/>
        <w:widowControl/>
        <w:wordWrap/>
        <w:autoSpaceDE/>
        <w:adjustRightInd w:val="0"/>
        <w:spacing w:after="0" w:line="480" w:lineRule="auto"/>
        <w:jc w:val="center"/>
      </w:pPr>
      <w:r>
        <w:rPr>
          <w:noProof/>
          <w:lang w:eastAsia="en-US"/>
        </w:rPr>
        <w:lastRenderedPageBreak/>
        <w:drawing>
          <wp:inline distT="0" distB="0" distL="0" distR="0" wp14:anchorId="08B75CED" wp14:editId="340CA27C">
            <wp:extent cx="5734050" cy="3590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l="2432" t="4140" r="8333" b="690"/>
                    <a:stretch>
                      <a:fillRect/>
                    </a:stretch>
                  </pic:blipFill>
                  <pic:spPr bwMode="auto">
                    <a:xfrm>
                      <a:off x="0" y="0"/>
                      <a:ext cx="5734050" cy="3590925"/>
                    </a:xfrm>
                    <a:prstGeom prst="rect">
                      <a:avLst/>
                    </a:prstGeom>
                    <a:noFill/>
                    <a:ln>
                      <a:noFill/>
                    </a:ln>
                  </pic:spPr>
                </pic:pic>
              </a:graphicData>
            </a:graphic>
          </wp:inline>
        </w:drawing>
      </w:r>
    </w:p>
    <w:p w14:paraId="29D5AC8B" w14:textId="77777777" w:rsidR="006272A0" w:rsidRDefault="006272A0" w:rsidP="006272A0">
      <w:pPr>
        <w:pStyle w:val="Caption"/>
        <w:jc w:val="center"/>
        <w:rPr>
          <w:rFonts w:ascii="Times New Roman" w:hAnsi="Times New Roman" w:cstheme="minorHAnsi"/>
          <w:b w:val="0"/>
          <w:sz w:val="24"/>
          <w:szCs w:val="24"/>
        </w:rPr>
      </w:pPr>
      <w:r>
        <w:rPr>
          <w:sz w:val="24"/>
          <w:szCs w:val="24"/>
        </w:rPr>
        <w:t xml:space="preserve">Fig. 5. </w:t>
      </w:r>
      <w:r>
        <w:rPr>
          <w:b w:val="0"/>
          <w:sz w:val="24"/>
          <w:szCs w:val="24"/>
        </w:rPr>
        <w:t xml:space="preserve">Wing and body lift coefficients of a hawkmoth model in hover by the present aerodynamic model and by CFD modelling method </w:t>
      </w:r>
      <w:r>
        <w:rPr>
          <w:b w:val="0"/>
          <w:sz w:val="24"/>
          <w:szCs w:val="24"/>
        </w:rPr>
        <w:fldChar w:fldCharType="begin" w:fldLock="1"/>
      </w:r>
      <w:r>
        <w:rPr>
          <w:b w:val="0"/>
          <w:sz w:val="24"/>
          <w:szCs w:val="24"/>
        </w:rPr>
        <w:instrText>ADDIN CSL_CITATION { "citationItems" : [ { "id" : "ITEM-1", "itemData" : { "DOI" : "10.1088/1748-3182/4/1/015002", "ISBN" : "1748-3190", "ISSN" : "1748-3182", "PMID" : "19258688", "abstract" : "Hovering is a miracle of insects that is observed for all sizes of flying insects. Sizing effect in insect hovering on flapping-wing aerodynamics is of interest to both the micro-air-vehicle (MAV) community and also of importance to comparative morphologists. In this study, we present an integrated computational study of such size effects on insect hovering aerodynamics, which is performed using a biology-inspired dynamic flight simulator that integrates the modelling of realistic wing-body morphology, the modelling of flapping-wing and body kinematics and an in-house Navier-Stokes solver. Results of four typical insect hovering flights including a hawkmoth, a honeybee, a fruit fly and a thrips, over a wide range of Reynolds numbers from O(10(4)) to O(10(1)) are presented, which demonstrate the feasibility of the present integrated computational methods in quantitatively modelling and evaluating the unsteady aerodynamics in insect flapping flight. Our results based on realistically modelling of insect hovering therefore offer an integrated understanding of the near-field vortex dynamics, the far-field wake and downwash structures, and their correlation with the force production in terms of sizing and Reynolds number as well as wing kinematics. Our results not only give an integrated interpretation on the similarity and discrepancy of the near- and far-field vortex structures in insect hovering but also demonstrate that our methods can be an effective tool in the MAVs design.", "author" : [ { "dropping-particle" : "", "family" : "Liu", "given" : "H", "non-dropping-particle" : "", "parse-names" : false, "suffix" : "" }, { "dropping-particle" : "", "family" : "Aono", "given" : "H.", "non-dropping-particle" : "", "parse-names" : false, "suffix" : "" } ], "container-title" : "Bioinspiration {&amp;} biomimetics", "id" : "ITEM-1", "issue" : "1", "issued" : { "date-parts" : [ [ "2009" ] ] }, "page" : "15002", "title" : "Size effects on insect hovering aerodynamics: an integrated computational study.", "type" : "article-journal", "volume" : "4" }, "uris" : [ "http://www.mendeley.com/documents/?uuid=a6ebf5a7-1c39-4515-ba1e-c8956dee2fc9" ] } ], "mendeley" : { "formattedCitation" : "[37]", "plainTextFormattedCitation" : "[37]", "previouslyFormattedCitation" : "[37]" }, "properties" : { "noteIndex" : 0 }, "schema" : "https://github.com/citation-style-language/schema/raw/master/csl-citation.json" }</w:instrText>
      </w:r>
      <w:r>
        <w:rPr>
          <w:b w:val="0"/>
          <w:sz w:val="24"/>
          <w:szCs w:val="24"/>
        </w:rPr>
        <w:fldChar w:fldCharType="separate"/>
      </w:r>
      <w:r>
        <w:rPr>
          <w:b w:val="0"/>
          <w:noProof/>
          <w:sz w:val="24"/>
          <w:szCs w:val="24"/>
        </w:rPr>
        <w:t>[37]</w:t>
      </w:r>
      <w:r>
        <w:rPr>
          <w:b w:val="0"/>
          <w:sz w:val="24"/>
          <w:szCs w:val="24"/>
        </w:rPr>
        <w:fldChar w:fldCharType="end"/>
      </w:r>
      <w:r>
        <w:rPr>
          <w:b w:val="0"/>
          <w:sz w:val="24"/>
          <w:szCs w:val="24"/>
        </w:rPr>
        <w:t>.</w:t>
      </w:r>
    </w:p>
    <w:p w14:paraId="054917E8" w14:textId="77777777" w:rsidR="006272A0" w:rsidRDefault="006272A0" w:rsidP="006272A0">
      <w:pPr>
        <w:keepNext/>
        <w:widowControl/>
        <w:wordWrap/>
        <w:autoSpaceDE/>
        <w:adjustRightInd w:val="0"/>
        <w:spacing w:after="0" w:line="480" w:lineRule="auto"/>
        <w:jc w:val="center"/>
      </w:pPr>
    </w:p>
    <w:p w14:paraId="6026D6BA" w14:textId="08C4D232" w:rsidR="006272A0" w:rsidRDefault="006272A0" w:rsidP="006272A0">
      <w:pPr>
        <w:keepNext/>
        <w:widowControl/>
        <w:wordWrap/>
        <w:autoSpaceDE/>
        <w:adjustRightInd w:val="0"/>
        <w:spacing w:after="0" w:line="480" w:lineRule="auto"/>
        <w:jc w:val="center"/>
      </w:pPr>
      <w:bookmarkStart w:id="17" w:name="OLE_LINK25"/>
      <w:bookmarkStart w:id="18" w:name="OLE_LINK24"/>
      <w:r>
        <w:t xml:space="preserve"> </w:t>
      </w:r>
      <w:r>
        <w:rPr>
          <w:noProof/>
          <w:lang w:eastAsia="en-US"/>
        </w:rPr>
        <w:drawing>
          <wp:inline distT="0" distB="0" distL="0" distR="0" wp14:anchorId="7D74ABD0" wp14:editId="19025007">
            <wp:extent cx="5734050" cy="316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4050" cy="3162300"/>
                    </a:xfrm>
                    <a:prstGeom prst="rect">
                      <a:avLst/>
                    </a:prstGeom>
                    <a:noFill/>
                    <a:ln>
                      <a:noFill/>
                    </a:ln>
                  </pic:spPr>
                </pic:pic>
              </a:graphicData>
            </a:graphic>
          </wp:inline>
        </w:drawing>
      </w:r>
    </w:p>
    <w:p w14:paraId="4D08874B" w14:textId="77777777" w:rsidR="006272A0" w:rsidRDefault="006272A0" w:rsidP="006272A0">
      <w:pPr>
        <w:pStyle w:val="Caption"/>
        <w:jc w:val="center"/>
        <w:rPr>
          <w:rFonts w:ascii="Times New Roman" w:hAnsi="Times New Roman" w:cstheme="minorHAnsi"/>
          <w:b w:val="0"/>
          <w:sz w:val="24"/>
          <w:szCs w:val="24"/>
        </w:rPr>
      </w:pPr>
      <w:r>
        <w:rPr>
          <w:sz w:val="24"/>
          <w:szCs w:val="24"/>
        </w:rPr>
        <w:t xml:space="preserve">Fig. 6. </w:t>
      </w:r>
      <w:r>
        <w:rPr>
          <w:b w:val="0"/>
          <w:sz w:val="24"/>
          <w:szCs w:val="24"/>
        </w:rPr>
        <w:t>Flowchart of the flexible multibody dynamics simulation framework.</w:t>
      </w:r>
    </w:p>
    <w:bookmarkEnd w:id="17"/>
    <w:bookmarkEnd w:id="18"/>
    <w:p w14:paraId="5B3B2D66" w14:textId="77777777" w:rsidR="006272A0" w:rsidRDefault="006272A0" w:rsidP="006272A0">
      <w:pPr>
        <w:widowControl/>
        <w:wordWrap/>
        <w:autoSpaceDE/>
        <w:adjustRightInd w:val="0"/>
        <w:spacing w:after="0" w:line="480" w:lineRule="auto"/>
        <w:rPr>
          <w:sz w:val="24"/>
          <w:szCs w:val="24"/>
        </w:rPr>
      </w:pPr>
    </w:p>
    <w:p w14:paraId="08498424" w14:textId="321EE6D3" w:rsidR="006272A0" w:rsidRDefault="006272A0" w:rsidP="006272A0">
      <w:pPr>
        <w:keepNext/>
        <w:widowControl/>
        <w:wordWrap/>
        <w:autoSpaceDE/>
        <w:adjustRightInd w:val="0"/>
        <w:spacing w:after="0" w:line="480" w:lineRule="auto"/>
        <w:jc w:val="center"/>
      </w:pPr>
      <w:r>
        <w:rPr>
          <w:noProof/>
          <w:lang w:eastAsia="en-US"/>
        </w:rPr>
        <w:lastRenderedPageBreak/>
        <w:drawing>
          <wp:inline distT="0" distB="0" distL="0" distR="0" wp14:anchorId="7FF041D8" wp14:editId="3D63A0DC">
            <wp:extent cx="5724525" cy="280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a:ln>
                      <a:noFill/>
                    </a:ln>
                  </pic:spPr>
                </pic:pic>
              </a:graphicData>
            </a:graphic>
          </wp:inline>
        </w:drawing>
      </w:r>
    </w:p>
    <w:p w14:paraId="075F03A4" w14:textId="77777777" w:rsidR="006272A0" w:rsidRDefault="006272A0" w:rsidP="006272A0">
      <w:pPr>
        <w:pStyle w:val="Caption"/>
        <w:jc w:val="center"/>
        <w:rPr>
          <w:b w:val="0"/>
          <w:sz w:val="24"/>
          <w:szCs w:val="24"/>
        </w:rPr>
      </w:pPr>
      <w:r>
        <w:rPr>
          <w:sz w:val="24"/>
          <w:szCs w:val="24"/>
        </w:rPr>
        <w:t xml:space="preserve">Fig. 7. </w:t>
      </w:r>
      <w:r>
        <w:rPr>
          <w:b w:val="0"/>
          <w:sz w:val="24"/>
          <w:szCs w:val="24"/>
        </w:rPr>
        <w:t xml:space="preserve">Lift coefficients of the flexible wing when varying the number of aerodynamic panels </w:t>
      </w:r>
      <w:bookmarkStart w:id="19" w:name="OLE_LINK42"/>
      <w:bookmarkStart w:id="20" w:name="OLE_LINK41"/>
      <w:bookmarkStart w:id="21" w:name="OLE_LINK40"/>
      <w:r>
        <w:rPr>
          <w:b w:val="0"/>
          <w:position w:val="-12"/>
          <w:sz w:val="24"/>
        </w:rPr>
        <w:object w:dxaOrig="285" w:dyaOrig="360" w14:anchorId="3F1B0244">
          <v:shape id="_x0000_i1095" type="#_x0000_t75" style="width:14.25pt;height:18pt" o:ole="">
            <v:imagedata r:id="rId120" o:title=""/>
          </v:shape>
          <o:OLEObject Type="Embed" ProgID="Equation.DSMT4" ShapeID="_x0000_i1095" DrawAspect="Content" ObjectID="_1583840743" r:id="rId121"/>
        </w:object>
      </w:r>
      <w:bookmarkEnd w:id="19"/>
      <w:bookmarkEnd w:id="20"/>
      <w:bookmarkEnd w:id="21"/>
      <w:r>
        <w:rPr>
          <w:b w:val="0"/>
          <w:sz w:val="24"/>
        </w:rPr>
        <w:t xml:space="preserve"> (a), the number of FEA nodes</w:t>
      </w:r>
      <w:r>
        <w:rPr>
          <w:b w:val="0"/>
          <w:sz w:val="24"/>
          <w:szCs w:val="24"/>
        </w:rPr>
        <w:t xml:space="preserve"> </w:t>
      </w:r>
      <w:r>
        <w:rPr>
          <w:b w:val="0"/>
          <w:position w:val="-12"/>
          <w:sz w:val="24"/>
        </w:rPr>
        <w:object w:dxaOrig="300" w:dyaOrig="360" w14:anchorId="0A32BBDB">
          <v:shape id="_x0000_i1096" type="#_x0000_t75" style="width:15pt;height:18pt" o:ole="">
            <v:imagedata r:id="rId122" o:title=""/>
          </v:shape>
          <o:OLEObject Type="Embed" ProgID="Equation.DSMT4" ShapeID="_x0000_i1096" DrawAspect="Content" ObjectID="_1583840744" r:id="rId123"/>
        </w:object>
      </w:r>
      <w:r>
        <w:rPr>
          <w:b w:val="0"/>
          <w:sz w:val="24"/>
        </w:rPr>
        <w:t xml:space="preserve"> (b), </w:t>
      </w:r>
      <w:r>
        <w:rPr>
          <w:b w:val="0"/>
          <w:sz w:val="24"/>
          <w:szCs w:val="24"/>
        </w:rPr>
        <w:t xml:space="preserve">the number of time steps per stroke cycle </w:t>
      </w:r>
      <w:bookmarkStart w:id="22" w:name="OLE_LINK45"/>
      <w:bookmarkStart w:id="23" w:name="OLE_LINK44"/>
      <w:bookmarkStart w:id="24" w:name="OLE_LINK43"/>
      <w:r>
        <w:rPr>
          <w:b w:val="0"/>
          <w:position w:val="-12"/>
          <w:sz w:val="24"/>
        </w:rPr>
        <w:object w:dxaOrig="255" w:dyaOrig="360" w14:anchorId="575D692B">
          <v:shape id="_x0000_i1097" type="#_x0000_t75" style="width:12.75pt;height:18pt" o:ole="">
            <v:imagedata r:id="rId124" o:title=""/>
          </v:shape>
          <o:OLEObject Type="Embed" ProgID="Equation.DSMT4" ShapeID="_x0000_i1097" DrawAspect="Content" ObjectID="_1583840745" r:id="rId125"/>
        </w:object>
      </w:r>
      <w:bookmarkEnd w:id="22"/>
      <w:bookmarkEnd w:id="23"/>
      <w:bookmarkEnd w:id="24"/>
      <w:r>
        <w:rPr>
          <w:b w:val="0"/>
          <w:sz w:val="24"/>
        </w:rPr>
        <w:t xml:space="preserve"> (c) and the number of modes </w:t>
      </w:r>
      <w:r>
        <w:rPr>
          <w:b w:val="0"/>
          <w:position w:val="-12"/>
          <w:sz w:val="24"/>
        </w:rPr>
        <w:object w:dxaOrig="345" w:dyaOrig="360" w14:anchorId="359881B2">
          <v:shape id="_x0000_i1098" type="#_x0000_t75" style="width:17.25pt;height:18pt" o:ole="">
            <v:imagedata r:id="rId126" o:title=""/>
          </v:shape>
          <o:OLEObject Type="Embed" ProgID="Equation.DSMT4" ShapeID="_x0000_i1098" DrawAspect="Content" ObjectID="_1583840746" r:id="rId127"/>
        </w:object>
      </w:r>
      <w:r>
        <w:rPr>
          <w:b w:val="0"/>
          <w:sz w:val="24"/>
        </w:rPr>
        <w:t xml:space="preserve"> (d)</w:t>
      </w:r>
      <w:r>
        <w:rPr>
          <w:b w:val="0"/>
          <w:sz w:val="24"/>
          <w:szCs w:val="24"/>
        </w:rPr>
        <w:t>.</w:t>
      </w:r>
    </w:p>
    <w:p w14:paraId="631B64A5" w14:textId="77777777" w:rsidR="006272A0" w:rsidRDefault="006272A0" w:rsidP="006272A0">
      <w:pPr>
        <w:pStyle w:val="Caption"/>
        <w:jc w:val="center"/>
        <w:rPr>
          <w:b w:val="0"/>
          <w:sz w:val="24"/>
          <w:szCs w:val="24"/>
        </w:rPr>
      </w:pPr>
    </w:p>
    <w:p w14:paraId="2CF10561" w14:textId="77777777" w:rsidR="006272A0" w:rsidRDefault="006272A0" w:rsidP="006272A0">
      <w:pPr>
        <w:pStyle w:val="Caption"/>
        <w:jc w:val="center"/>
        <w:rPr>
          <w:rFonts w:ascii="Times New Roman" w:hAnsi="Times New Roman" w:cstheme="minorHAnsi"/>
          <w:b w:val="0"/>
          <w:sz w:val="24"/>
          <w:szCs w:val="24"/>
        </w:rPr>
      </w:pPr>
    </w:p>
    <w:p w14:paraId="3568223F" w14:textId="0FFC7389" w:rsidR="006272A0" w:rsidRDefault="006272A0" w:rsidP="006272A0">
      <w:pPr>
        <w:keepNext/>
        <w:widowControl/>
        <w:wordWrap/>
        <w:autoSpaceDE/>
        <w:adjustRightInd w:val="0"/>
        <w:spacing w:after="0" w:line="480" w:lineRule="auto"/>
        <w:jc w:val="center"/>
      </w:pPr>
      <w:r>
        <w:rPr>
          <w:noProof/>
          <w:lang w:eastAsia="en-US"/>
        </w:rPr>
        <w:drawing>
          <wp:inline distT="0" distB="0" distL="0" distR="0" wp14:anchorId="36B452CC" wp14:editId="6DE1F18C">
            <wp:extent cx="5724525" cy="3600450"/>
            <wp:effectExtent l="0" t="0" r="9525" b="0"/>
            <wp:docPr id="2" name="Picture 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rrowheads="1"/>
                    </pic:cNvPicPr>
                  </pic:nvPicPr>
                  <pic:blipFill>
                    <a:blip r:embed="rId128">
                      <a:extLst>
                        <a:ext uri="{28A0092B-C50C-407E-A947-70E740481C1C}">
                          <a14:useLocalDpi xmlns:a14="http://schemas.microsoft.com/office/drawing/2010/main" val="0"/>
                        </a:ext>
                      </a:extLst>
                    </a:blip>
                    <a:srcRect r="1961"/>
                    <a:stretch>
                      <a:fillRect/>
                    </a:stretch>
                  </pic:blipFill>
                  <pic:spPr bwMode="auto">
                    <a:xfrm>
                      <a:off x="0" y="0"/>
                      <a:ext cx="5724525" cy="3600450"/>
                    </a:xfrm>
                    <a:prstGeom prst="rect">
                      <a:avLst/>
                    </a:prstGeom>
                    <a:noFill/>
                    <a:ln>
                      <a:noFill/>
                    </a:ln>
                  </pic:spPr>
                </pic:pic>
              </a:graphicData>
            </a:graphic>
          </wp:inline>
        </w:drawing>
      </w:r>
    </w:p>
    <w:p w14:paraId="76F693B7" w14:textId="77777777" w:rsidR="006272A0" w:rsidRDefault="006272A0" w:rsidP="006272A0">
      <w:pPr>
        <w:pStyle w:val="Caption"/>
        <w:jc w:val="center"/>
        <w:rPr>
          <w:rFonts w:ascii="Times New Roman" w:hAnsi="Times New Roman" w:cstheme="minorHAnsi"/>
          <w:b w:val="0"/>
          <w:sz w:val="24"/>
          <w:szCs w:val="24"/>
        </w:rPr>
      </w:pPr>
      <w:r>
        <w:rPr>
          <w:sz w:val="24"/>
          <w:szCs w:val="24"/>
        </w:rPr>
        <w:t xml:space="preserve">Fig. 8. </w:t>
      </w:r>
      <w:bookmarkStart w:id="25" w:name="OLE_LINK32"/>
      <w:r>
        <w:rPr>
          <w:b w:val="0"/>
          <w:color w:val="000000" w:themeColor="text1"/>
          <w:sz w:val="24"/>
          <w:szCs w:val="24"/>
        </w:rPr>
        <w:t xml:space="preserve">Lift coefficients of rigid and flexible hawkmoth wings computed by the present method and by the CSD/CFD coupling method </w:t>
      </w:r>
      <w:r>
        <w:fldChar w:fldCharType="begin" w:fldLock="1"/>
      </w:r>
      <w:r>
        <w:rPr>
          <w:b w:val="0"/>
          <w:color w:val="000000" w:themeColor="text1"/>
          <w:sz w:val="24"/>
          <w:szCs w:val="24"/>
        </w:rPr>
        <w:instrText>ADDIN CSL_CITATION { "citationItems" : [ { "id" : "ITEM-1", "itemData" : { "DOI" : "10.1016/j.jcp.2011.11.005", "ISBN" : "00219991", "ISSN" : "00219991", "abstract" : "We present a fluid-structure interactions (FSI) model of insect flapping flight with flexible wings. This FSI-based model is established by loosely coupling a finite element method (FEM)-based computational structural dynamic (CSD) model and a computational fluid dynamic (CFD)-based insect dynamic flight simulator. The CSD model is developed specifically for insect flapping flight, which is capable to model thin shell structures of insect flexible wings by taking into account the distribution and anisotropy in both wing morphology involving veins, membranes, fibers and density, and in wing material properties of Young's modulus and Poisson's ratios. The insect dynamic flight simulator that is based on a multi-block, overset grid, fortified Navier-Stokes solver is capable to integrate modeling of realistic wing-body morphology, realistic flapping-wing and body kinematics, and unsteady aerodynamics in flapping-wing flights. Validation of the FSI-based aerodynamics and structural dynamics in flexible wings is achieved through a set of benchmark tests and comparisons with measurements, which contain a heaving spanwise flexible wing, a heaving chordwise-flexible wing with a rigid teardrop element, and a realistic hawkmoth wing rotating in air. A FSI analysis of hawkmoth hovering with flapping flexible wings is then carried out and discussed with a specific focus on the in-flight deformation of the hawkmoth wings and hovering aerodynamic performances with the flexible and rigid wings. Our results demonstrate the feasibility of the present FSI model in accurately modeling and quantitatively evaluating flexible-wing aerodynamics of insect flapping flight in terms of the aerodynamic forces, the power consumption and the efficiency. ?? 2011 Elsevier Inc.", "author" : [ { "dropping-particle" : "", "family" : "Nakata", "given" : "Toshiyuki", "non-dropping-particle" : "", "parse-names" : false, "suffix" : "" }, { "dropping-particle" : "", "family" : "Liu", "given" : "Hao", "non-dropping-particle" : "", "parse-names" : false, "suffix" : "" } ], "container-title" : "Journal of Computational Physics", "id" : "ITEM-1", "issue" : "4", "issued" : { "date-parts" : [ [ "2012" ] ] }, "page" : "1822-1847", "publisher" : "Elsevier Inc.", "title" : "A fluid-structure interaction model of insect flight with flexible wings", "type" : "article-journal", "volume" : "231" }, "uris" : [ "http://www.mendeley.com/documents/?uuid=5d251640-8e7e-497f-87bb-7e6d053f5977" ] } ], "mendeley" : { "formattedCitation" : "[29]", "plainTextFormattedCitation" : "[29]" }, "properties" : { "noteIndex" : 0 }, "schema" : "https://github.com/citation-style-language/schema/raw/master/csl-citation.json" }</w:instrText>
      </w:r>
      <w:r>
        <w:fldChar w:fldCharType="separate"/>
      </w:r>
      <w:r>
        <w:rPr>
          <w:b w:val="0"/>
          <w:noProof/>
          <w:color w:val="000000" w:themeColor="text1"/>
          <w:sz w:val="24"/>
          <w:szCs w:val="24"/>
        </w:rPr>
        <w:t>[29]</w:t>
      </w:r>
      <w:r>
        <w:fldChar w:fldCharType="end"/>
      </w:r>
      <w:bookmarkEnd w:id="25"/>
      <w:r>
        <w:rPr>
          <w:b w:val="0"/>
          <w:sz w:val="24"/>
          <w:szCs w:val="24"/>
        </w:rPr>
        <w:t>.</w:t>
      </w:r>
    </w:p>
    <w:p w14:paraId="77A61735" w14:textId="77777777" w:rsidR="00D81C95" w:rsidRPr="00823119" w:rsidRDefault="00D81C95" w:rsidP="00823119">
      <w:pPr>
        <w:rPr>
          <w:b/>
        </w:rPr>
      </w:pPr>
    </w:p>
    <w:p w14:paraId="778CA36E" w14:textId="59C3EE10" w:rsidR="00264DBE" w:rsidRDefault="00C2496B" w:rsidP="00264DBE">
      <w:pPr>
        <w:keepNext/>
        <w:widowControl/>
        <w:wordWrap/>
        <w:autoSpaceDE/>
        <w:autoSpaceDN/>
        <w:adjustRightInd w:val="0"/>
        <w:spacing w:after="0" w:line="480" w:lineRule="auto"/>
        <w:jc w:val="center"/>
      </w:pPr>
      <w:r w:rsidRPr="00FF00A3">
        <w:rPr>
          <w:rFonts w:ascii="Times New Roman" w:hAnsi="Times New Roman" w:cstheme="minorHAnsi"/>
          <w:noProof/>
          <w:sz w:val="24"/>
          <w:lang w:eastAsia="en-US"/>
        </w:rPr>
        <w:lastRenderedPageBreak/>
        <w:drawing>
          <wp:inline distT="0" distB="0" distL="0" distR="0" wp14:anchorId="591375EB" wp14:editId="1D69DF4F">
            <wp:extent cx="3600000" cy="5817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00000" cy="5817960"/>
                    </a:xfrm>
                    <a:prstGeom prst="rect">
                      <a:avLst/>
                    </a:prstGeom>
                    <a:noFill/>
                    <a:ln>
                      <a:noFill/>
                    </a:ln>
                  </pic:spPr>
                </pic:pic>
              </a:graphicData>
            </a:graphic>
          </wp:inline>
        </w:drawing>
      </w:r>
    </w:p>
    <w:p w14:paraId="6966AAFE" w14:textId="7C8A1BDB" w:rsidR="00264DBE" w:rsidRPr="00A3527D" w:rsidRDefault="00264DBE" w:rsidP="00264DBE">
      <w:pPr>
        <w:pStyle w:val="Caption"/>
        <w:jc w:val="center"/>
        <w:rPr>
          <w:rFonts w:ascii="Times New Roman" w:hAnsi="Times New Roman" w:cstheme="minorHAnsi"/>
          <w:b w:val="0"/>
          <w:sz w:val="24"/>
          <w:szCs w:val="24"/>
        </w:rPr>
      </w:pPr>
      <w:r>
        <w:rPr>
          <w:sz w:val="24"/>
          <w:szCs w:val="24"/>
        </w:rPr>
        <w:t xml:space="preserve">Fig. </w:t>
      </w:r>
      <w:r w:rsidR="00EC1838">
        <w:rPr>
          <w:sz w:val="24"/>
          <w:szCs w:val="24"/>
        </w:rPr>
        <w:t>9</w:t>
      </w:r>
      <w:r>
        <w:rPr>
          <w:sz w:val="24"/>
          <w:szCs w:val="24"/>
        </w:rPr>
        <w:t xml:space="preserve">. </w:t>
      </w:r>
      <w:r>
        <w:rPr>
          <w:b w:val="0"/>
          <w:sz w:val="24"/>
          <w:szCs w:val="24"/>
        </w:rPr>
        <w:t xml:space="preserve">The flapping frequencies </w:t>
      </w:r>
      <w:r w:rsidRPr="000919C4">
        <w:rPr>
          <w:b w:val="0"/>
          <w:i/>
          <w:sz w:val="24"/>
          <w:szCs w:val="24"/>
        </w:rPr>
        <w:t>f</w:t>
      </w:r>
      <w:r>
        <w:rPr>
          <w:b w:val="0"/>
          <w:sz w:val="24"/>
          <w:szCs w:val="24"/>
        </w:rPr>
        <w:t xml:space="preserve">, mean sweep angle </w:t>
      </w:r>
      <w:r w:rsidRPr="000919C4">
        <w:rPr>
          <w:rFonts w:cstheme="minorHAnsi"/>
          <w:b w:val="0"/>
          <w:i/>
          <w:sz w:val="24"/>
          <w:szCs w:val="24"/>
        </w:rPr>
        <w:t>ϕ</w:t>
      </w:r>
      <w:r>
        <w:rPr>
          <w:b w:val="0"/>
          <w:sz w:val="24"/>
          <w:szCs w:val="24"/>
        </w:rPr>
        <w:t xml:space="preserve"> and mean rotation angle </w:t>
      </w:r>
      <w:r w:rsidRPr="000919C4">
        <w:rPr>
          <w:rFonts w:cstheme="minorHAnsi"/>
          <w:b w:val="0"/>
          <w:i/>
          <w:sz w:val="24"/>
          <w:szCs w:val="24"/>
        </w:rPr>
        <w:t>α</w:t>
      </w:r>
      <w:r>
        <w:rPr>
          <w:b w:val="0"/>
          <w:sz w:val="24"/>
          <w:szCs w:val="24"/>
        </w:rPr>
        <w:t xml:space="preserve"> of the rigid and flexible FWMAVs at the trim conditions against the flight speed.</w:t>
      </w:r>
    </w:p>
    <w:p w14:paraId="22BAD22E" w14:textId="77777777" w:rsidR="00264DBE" w:rsidRDefault="00264DBE" w:rsidP="00264DBE">
      <w:pPr>
        <w:widowControl/>
        <w:wordWrap/>
        <w:autoSpaceDE/>
        <w:autoSpaceDN/>
        <w:adjustRightInd w:val="0"/>
        <w:spacing w:after="0" w:line="480" w:lineRule="auto"/>
        <w:rPr>
          <w:rFonts w:ascii="Times New Roman" w:hAnsi="Times New Roman" w:cstheme="minorHAnsi"/>
          <w:sz w:val="24"/>
        </w:rPr>
      </w:pPr>
    </w:p>
    <w:bookmarkStart w:id="26" w:name="OLE_LINK9"/>
    <w:bookmarkStart w:id="27" w:name="OLE_LINK10"/>
    <w:bookmarkStart w:id="28" w:name="OLE_LINK46"/>
    <w:p w14:paraId="741DE482" w14:textId="77777777" w:rsidR="00264DBE" w:rsidRDefault="00264DBE" w:rsidP="00264DBE">
      <w:pPr>
        <w:keepNext/>
        <w:widowControl/>
        <w:wordWrap/>
        <w:autoSpaceDE/>
        <w:autoSpaceDN/>
        <w:adjustRightInd w:val="0"/>
        <w:spacing w:after="0" w:line="480" w:lineRule="auto"/>
        <w:jc w:val="center"/>
      </w:pPr>
      <w:r>
        <w:object w:dxaOrig="13815" w:dyaOrig="20776" w14:anchorId="10D21BDC">
          <v:shape id="_x0000_i1085" type="#_x0000_t75" style="width:340.5pt;height:512.25pt" o:ole="">
            <v:imagedata r:id="rId130" o:title=""/>
          </v:shape>
          <o:OLEObject Type="Embed" ProgID="Visio.Drawing.15" ShapeID="_x0000_i1085" DrawAspect="Content" ObjectID="_1583840747" r:id="rId131"/>
        </w:object>
      </w:r>
    </w:p>
    <w:p w14:paraId="39D4391A" w14:textId="595BA16F" w:rsidR="00264DBE" w:rsidRPr="003C65AE" w:rsidRDefault="00264DBE" w:rsidP="00264DBE">
      <w:pPr>
        <w:pStyle w:val="Caption"/>
        <w:jc w:val="center"/>
        <w:rPr>
          <w:rFonts w:ascii="Times New Roman" w:hAnsi="Times New Roman" w:cstheme="minorHAnsi"/>
          <w:b w:val="0"/>
          <w:sz w:val="24"/>
          <w:szCs w:val="24"/>
          <w:vertAlign w:val="subscript"/>
        </w:rPr>
      </w:pPr>
      <w:r>
        <w:rPr>
          <w:sz w:val="24"/>
          <w:szCs w:val="24"/>
        </w:rPr>
        <w:t xml:space="preserve">Fig. </w:t>
      </w:r>
      <w:r w:rsidR="00142104">
        <w:rPr>
          <w:sz w:val="24"/>
          <w:szCs w:val="24"/>
        </w:rPr>
        <w:t>1</w:t>
      </w:r>
      <w:r w:rsidR="00EC1838">
        <w:rPr>
          <w:sz w:val="24"/>
          <w:szCs w:val="24"/>
        </w:rPr>
        <w:t>0</w:t>
      </w:r>
      <w:r>
        <w:rPr>
          <w:sz w:val="24"/>
          <w:szCs w:val="24"/>
        </w:rPr>
        <w:t xml:space="preserve">. </w:t>
      </w:r>
      <w:r>
        <w:rPr>
          <w:b w:val="0"/>
          <w:sz w:val="24"/>
          <w:szCs w:val="24"/>
        </w:rPr>
        <w:t>Trim solutions at various flight speeds in one wingbeat stroke</w:t>
      </w:r>
      <w:r w:rsidR="005D0BC4">
        <w:rPr>
          <w:b w:val="0"/>
          <w:sz w:val="24"/>
          <w:szCs w:val="24"/>
        </w:rPr>
        <w:t xml:space="preserve"> cycle</w:t>
      </w:r>
      <w:r>
        <w:rPr>
          <w:b w:val="0"/>
          <w:sz w:val="24"/>
          <w:szCs w:val="24"/>
        </w:rPr>
        <w:t xml:space="preserve">. The first column shows the trajectories of the FWMAVs, the second column shows the velocities on the </w:t>
      </w:r>
      <w:r w:rsidRPr="003C65AE">
        <w:rPr>
          <w:b w:val="0"/>
          <w:i/>
          <w:sz w:val="24"/>
          <w:szCs w:val="24"/>
        </w:rPr>
        <w:t>x</w:t>
      </w:r>
      <w:r w:rsidRPr="003C65AE">
        <w:rPr>
          <w:b w:val="0"/>
          <w:i/>
          <w:sz w:val="24"/>
          <w:szCs w:val="24"/>
          <w:vertAlign w:val="subscript"/>
        </w:rPr>
        <w:t>G</w:t>
      </w:r>
      <w:r>
        <w:rPr>
          <w:b w:val="0"/>
          <w:sz w:val="24"/>
          <w:szCs w:val="24"/>
        </w:rPr>
        <w:t xml:space="preserve"> and </w:t>
      </w:r>
      <w:r w:rsidRPr="003C65AE">
        <w:rPr>
          <w:b w:val="0"/>
          <w:i/>
          <w:sz w:val="24"/>
          <w:szCs w:val="24"/>
        </w:rPr>
        <w:t>z</w:t>
      </w:r>
      <w:r w:rsidRPr="003C65AE">
        <w:rPr>
          <w:b w:val="0"/>
          <w:i/>
          <w:sz w:val="24"/>
          <w:szCs w:val="24"/>
          <w:vertAlign w:val="subscript"/>
        </w:rPr>
        <w:t>G</w:t>
      </w:r>
      <w:r w:rsidRPr="003C65AE">
        <w:rPr>
          <w:b w:val="0"/>
          <w:sz w:val="24"/>
          <w:szCs w:val="24"/>
        </w:rPr>
        <w:t xml:space="preserve"> axes</w:t>
      </w:r>
      <w:r>
        <w:rPr>
          <w:b w:val="0"/>
          <w:sz w:val="24"/>
          <w:szCs w:val="24"/>
        </w:rPr>
        <w:t>, and the third one shows the pitch rate and pitch angle. The trajectories in hovering flight are zoomed in.</w:t>
      </w:r>
    </w:p>
    <w:bookmarkEnd w:id="26"/>
    <w:bookmarkEnd w:id="27"/>
    <w:bookmarkEnd w:id="28"/>
    <w:p w14:paraId="283C964F" w14:textId="5869A8A5" w:rsidR="00E85493" w:rsidRDefault="00E85493" w:rsidP="00E85493">
      <w:pPr>
        <w:keepNext/>
        <w:widowControl/>
        <w:wordWrap/>
        <w:autoSpaceDE/>
        <w:autoSpaceDN/>
        <w:adjustRightInd w:val="0"/>
        <w:spacing w:after="0" w:line="480" w:lineRule="auto"/>
        <w:jc w:val="center"/>
      </w:pPr>
      <w:r w:rsidRPr="00E85493">
        <w:rPr>
          <w:noProof/>
          <w:lang w:eastAsia="en-US"/>
        </w:rPr>
        <w:lastRenderedPageBreak/>
        <w:drawing>
          <wp:inline distT="0" distB="0" distL="0" distR="0" wp14:anchorId="73A566EC" wp14:editId="4384B51B">
            <wp:extent cx="5731510" cy="326545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31510" cy="3265456"/>
                    </a:xfrm>
                    <a:prstGeom prst="rect">
                      <a:avLst/>
                    </a:prstGeom>
                    <a:noFill/>
                    <a:ln>
                      <a:noFill/>
                    </a:ln>
                  </pic:spPr>
                </pic:pic>
              </a:graphicData>
            </a:graphic>
          </wp:inline>
        </w:drawing>
      </w:r>
    </w:p>
    <w:p w14:paraId="375F1DD5" w14:textId="23819ED4" w:rsidR="00E85493" w:rsidRPr="003C65AE" w:rsidRDefault="00E85493" w:rsidP="00E85493">
      <w:pPr>
        <w:pStyle w:val="Caption"/>
        <w:jc w:val="center"/>
        <w:rPr>
          <w:rFonts w:ascii="Times New Roman" w:hAnsi="Times New Roman" w:cstheme="minorHAnsi"/>
          <w:b w:val="0"/>
          <w:sz w:val="24"/>
          <w:szCs w:val="24"/>
          <w:vertAlign w:val="subscript"/>
        </w:rPr>
      </w:pPr>
      <w:r>
        <w:rPr>
          <w:sz w:val="24"/>
          <w:szCs w:val="24"/>
        </w:rPr>
        <w:t xml:space="preserve">Fig. </w:t>
      </w:r>
      <w:r w:rsidR="00EC1838">
        <w:rPr>
          <w:sz w:val="24"/>
          <w:szCs w:val="24"/>
        </w:rPr>
        <w:t>11</w:t>
      </w:r>
      <w:r>
        <w:rPr>
          <w:sz w:val="24"/>
          <w:szCs w:val="24"/>
        </w:rPr>
        <w:t xml:space="preserve">. </w:t>
      </w:r>
      <w:r w:rsidR="00EC1838">
        <w:rPr>
          <w:b w:val="0"/>
          <w:sz w:val="24"/>
          <w:szCs w:val="24"/>
        </w:rPr>
        <w:t>The variations of pitch angles, pitch rates and wing-tip trajectories within one wingbeat stroke cycle of the rigid FWMAV at various flight speeds</w:t>
      </w:r>
      <w:r>
        <w:rPr>
          <w:b w:val="0"/>
          <w:sz w:val="24"/>
          <w:szCs w:val="24"/>
        </w:rPr>
        <w:t>.</w:t>
      </w:r>
      <w:r w:rsidR="00BF4CC3">
        <w:rPr>
          <w:b w:val="0"/>
          <w:sz w:val="24"/>
          <w:szCs w:val="24"/>
        </w:rPr>
        <w:t xml:space="preserve"> The round dot on the body represents the location of the mass center of the body.</w:t>
      </w:r>
    </w:p>
    <w:p w14:paraId="1D9F6740" w14:textId="77777777" w:rsidR="00264DBE" w:rsidRDefault="00264DBE" w:rsidP="00264DBE">
      <w:pPr>
        <w:widowControl/>
        <w:wordWrap/>
        <w:autoSpaceDE/>
        <w:autoSpaceDN/>
        <w:adjustRightInd w:val="0"/>
        <w:spacing w:after="0" w:line="480" w:lineRule="auto"/>
        <w:rPr>
          <w:rFonts w:ascii="Times New Roman" w:hAnsi="Times New Roman" w:cstheme="minorHAnsi"/>
          <w:sz w:val="24"/>
        </w:rPr>
      </w:pPr>
    </w:p>
    <w:p w14:paraId="28B56095" w14:textId="24A2F51F" w:rsidR="0067237F" w:rsidRDefault="0067237F" w:rsidP="0067237F">
      <w:pPr>
        <w:keepNext/>
        <w:widowControl/>
        <w:wordWrap/>
        <w:autoSpaceDE/>
        <w:autoSpaceDN/>
        <w:adjustRightInd w:val="0"/>
        <w:spacing w:after="0" w:line="480" w:lineRule="auto"/>
        <w:jc w:val="center"/>
      </w:pPr>
      <w:r w:rsidRPr="0067237F">
        <w:rPr>
          <w:noProof/>
          <w:lang w:eastAsia="en-US"/>
        </w:rPr>
        <w:drawing>
          <wp:inline distT="0" distB="0" distL="0" distR="0" wp14:anchorId="18F2636E" wp14:editId="794F2ED3">
            <wp:extent cx="5731510" cy="3529965"/>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3"/>
                    <a:stretch>
                      <a:fillRect/>
                    </a:stretch>
                  </pic:blipFill>
                  <pic:spPr>
                    <a:xfrm>
                      <a:off x="0" y="0"/>
                      <a:ext cx="5731510" cy="3529965"/>
                    </a:xfrm>
                    <a:prstGeom prst="rect">
                      <a:avLst/>
                    </a:prstGeom>
                  </pic:spPr>
                </pic:pic>
              </a:graphicData>
            </a:graphic>
          </wp:inline>
        </w:drawing>
      </w:r>
    </w:p>
    <w:p w14:paraId="51470A39" w14:textId="74B8CF8F" w:rsidR="0067237F" w:rsidRPr="003C65AE" w:rsidRDefault="0067237F" w:rsidP="007335D8">
      <w:pPr>
        <w:pStyle w:val="Caption"/>
        <w:tabs>
          <w:tab w:val="left" w:pos="8789"/>
        </w:tabs>
        <w:jc w:val="center"/>
        <w:rPr>
          <w:rFonts w:ascii="Times New Roman" w:hAnsi="Times New Roman" w:cstheme="minorHAnsi"/>
          <w:b w:val="0"/>
          <w:sz w:val="24"/>
          <w:szCs w:val="24"/>
          <w:vertAlign w:val="subscript"/>
        </w:rPr>
      </w:pPr>
      <w:bookmarkStart w:id="29" w:name="OLE_LINK35"/>
      <w:bookmarkStart w:id="30" w:name="OLE_LINK36"/>
      <w:r>
        <w:rPr>
          <w:sz w:val="24"/>
          <w:szCs w:val="24"/>
        </w:rPr>
        <w:t xml:space="preserve">Fig. </w:t>
      </w:r>
      <w:r w:rsidR="00A752FB">
        <w:rPr>
          <w:sz w:val="24"/>
          <w:szCs w:val="24"/>
        </w:rPr>
        <w:t>12</w:t>
      </w:r>
      <w:r>
        <w:rPr>
          <w:sz w:val="24"/>
          <w:szCs w:val="24"/>
        </w:rPr>
        <w:t xml:space="preserve">. </w:t>
      </w:r>
      <w:r>
        <w:rPr>
          <w:b w:val="0"/>
          <w:sz w:val="24"/>
          <w:szCs w:val="24"/>
        </w:rPr>
        <w:t>Wake visualizations of the flexible insect-like FWMAVs</w:t>
      </w:r>
      <w:r w:rsidR="007335D8">
        <w:rPr>
          <w:b w:val="0"/>
          <w:sz w:val="24"/>
          <w:szCs w:val="24"/>
        </w:rPr>
        <w:t xml:space="preserve"> after three </w:t>
      </w:r>
      <w:r w:rsidR="005D0BC4">
        <w:rPr>
          <w:b w:val="0"/>
          <w:sz w:val="24"/>
          <w:szCs w:val="24"/>
        </w:rPr>
        <w:t xml:space="preserve">wingbeat </w:t>
      </w:r>
      <w:r w:rsidR="007335D8">
        <w:rPr>
          <w:b w:val="0"/>
          <w:sz w:val="24"/>
          <w:szCs w:val="24"/>
        </w:rPr>
        <w:t>stroke cycles</w:t>
      </w:r>
      <w:r>
        <w:rPr>
          <w:b w:val="0"/>
          <w:sz w:val="24"/>
          <w:szCs w:val="24"/>
        </w:rPr>
        <w:t xml:space="preserve"> </w:t>
      </w:r>
      <w:r w:rsidR="007335D8">
        <w:rPr>
          <w:b w:val="0"/>
          <w:sz w:val="24"/>
          <w:szCs w:val="24"/>
        </w:rPr>
        <w:t>while hovering (upper subfigures) and flying at 2.0 m/s (lower subfigures)</w:t>
      </w:r>
      <w:r>
        <w:rPr>
          <w:b w:val="0"/>
          <w:sz w:val="24"/>
          <w:szCs w:val="24"/>
        </w:rPr>
        <w:t>.</w:t>
      </w:r>
      <w:r w:rsidR="00A07F36">
        <w:rPr>
          <w:b w:val="0"/>
          <w:sz w:val="24"/>
          <w:szCs w:val="24"/>
        </w:rPr>
        <w:t xml:space="preserve"> The right subfigures show the wakes from the front view.</w:t>
      </w:r>
    </w:p>
    <w:bookmarkEnd w:id="29"/>
    <w:bookmarkEnd w:id="30"/>
    <w:p w14:paraId="3655C3E7" w14:textId="77777777" w:rsidR="0067237F" w:rsidRDefault="0067237F" w:rsidP="00264DBE">
      <w:pPr>
        <w:widowControl/>
        <w:wordWrap/>
        <w:autoSpaceDE/>
        <w:autoSpaceDN/>
        <w:adjustRightInd w:val="0"/>
        <w:spacing w:after="0" w:line="480" w:lineRule="auto"/>
        <w:rPr>
          <w:rFonts w:ascii="Times New Roman" w:hAnsi="Times New Roman" w:cstheme="minorHAnsi"/>
          <w:sz w:val="24"/>
        </w:rPr>
      </w:pPr>
    </w:p>
    <w:p w14:paraId="0748BCB3" w14:textId="4D4E305D" w:rsidR="00264DBE" w:rsidRDefault="00D650AC" w:rsidP="00264DBE">
      <w:pPr>
        <w:keepNext/>
        <w:widowControl/>
        <w:wordWrap/>
        <w:autoSpaceDE/>
        <w:autoSpaceDN/>
        <w:adjustRightInd w:val="0"/>
        <w:spacing w:after="0" w:line="480" w:lineRule="auto"/>
        <w:jc w:val="center"/>
      </w:pPr>
      <w:r w:rsidRPr="00D650AC">
        <w:rPr>
          <w:noProof/>
          <w:lang w:eastAsia="en-US"/>
        </w:rPr>
        <w:drawing>
          <wp:inline distT="0" distB="0" distL="0" distR="0" wp14:anchorId="4BA24E27" wp14:editId="411B3D6E">
            <wp:extent cx="5731510" cy="4321175"/>
            <wp:effectExtent l="0" t="0" r="0" b="317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4"/>
                    <a:srcRect l="1" t="4029" r="6811" b="309"/>
                    <a:stretch/>
                  </pic:blipFill>
                  <pic:spPr>
                    <a:xfrm>
                      <a:off x="0" y="0"/>
                      <a:ext cx="5731510" cy="4321175"/>
                    </a:xfrm>
                    <a:prstGeom prst="rect">
                      <a:avLst/>
                    </a:prstGeom>
                  </pic:spPr>
                </pic:pic>
              </a:graphicData>
            </a:graphic>
          </wp:inline>
        </w:drawing>
      </w:r>
    </w:p>
    <w:p w14:paraId="0C7BC638" w14:textId="3A175225" w:rsidR="00264DBE" w:rsidRPr="003C65AE" w:rsidRDefault="00264DBE" w:rsidP="00264DBE">
      <w:pPr>
        <w:pStyle w:val="Caption"/>
        <w:jc w:val="center"/>
        <w:rPr>
          <w:rFonts w:ascii="Times New Roman" w:hAnsi="Times New Roman" w:cstheme="minorHAnsi"/>
          <w:b w:val="0"/>
          <w:sz w:val="24"/>
          <w:szCs w:val="24"/>
          <w:vertAlign w:val="subscript"/>
        </w:rPr>
      </w:pPr>
      <w:r>
        <w:rPr>
          <w:sz w:val="24"/>
          <w:szCs w:val="24"/>
        </w:rPr>
        <w:t xml:space="preserve">Fig. </w:t>
      </w:r>
      <w:r w:rsidR="00142104">
        <w:rPr>
          <w:sz w:val="24"/>
          <w:szCs w:val="24"/>
        </w:rPr>
        <w:t>1</w:t>
      </w:r>
      <w:r w:rsidR="00A752FB">
        <w:rPr>
          <w:sz w:val="24"/>
          <w:szCs w:val="24"/>
        </w:rPr>
        <w:t>3</w:t>
      </w:r>
      <w:r>
        <w:rPr>
          <w:sz w:val="24"/>
          <w:szCs w:val="24"/>
        </w:rPr>
        <w:t xml:space="preserve">. </w:t>
      </w:r>
      <w:r>
        <w:rPr>
          <w:b w:val="0"/>
          <w:sz w:val="24"/>
          <w:szCs w:val="24"/>
        </w:rPr>
        <w:t>Mean mechanical power consumed by the rigid and fle</w:t>
      </w:r>
      <w:r w:rsidR="00DC1711">
        <w:rPr>
          <w:b w:val="0"/>
          <w:sz w:val="24"/>
          <w:szCs w:val="24"/>
        </w:rPr>
        <w:t>xible insect-like FWMAVs</w:t>
      </w:r>
      <w:r>
        <w:rPr>
          <w:b w:val="0"/>
          <w:sz w:val="24"/>
          <w:szCs w:val="24"/>
        </w:rPr>
        <w:t>.</w:t>
      </w:r>
    </w:p>
    <w:p w14:paraId="037005C0" w14:textId="77777777" w:rsidR="00264DBE" w:rsidRDefault="00264DBE" w:rsidP="00264DBE">
      <w:pPr>
        <w:widowControl/>
        <w:wordWrap/>
        <w:autoSpaceDE/>
        <w:autoSpaceDN/>
        <w:adjustRightInd w:val="0"/>
        <w:spacing w:after="0" w:line="480" w:lineRule="auto"/>
        <w:rPr>
          <w:rFonts w:ascii="Times New Roman" w:hAnsi="Times New Roman" w:cstheme="minorHAnsi"/>
          <w:sz w:val="24"/>
        </w:rPr>
      </w:pPr>
    </w:p>
    <w:p w14:paraId="7B993B16" w14:textId="77777777" w:rsidR="00264DBE" w:rsidRDefault="00264DBE" w:rsidP="00264DBE">
      <w:pPr>
        <w:keepNext/>
        <w:widowControl/>
        <w:wordWrap/>
        <w:autoSpaceDE/>
        <w:autoSpaceDN/>
        <w:adjustRightInd w:val="0"/>
        <w:spacing w:after="0" w:line="480" w:lineRule="auto"/>
        <w:jc w:val="center"/>
      </w:pPr>
      <w:r>
        <w:object w:dxaOrig="11446" w:dyaOrig="20970" w14:anchorId="67838B54">
          <v:shape id="_x0000_i1086" type="#_x0000_t75" style="width:287.25pt;height:524.25pt" o:ole="">
            <v:imagedata r:id="rId135" o:title=""/>
          </v:shape>
          <o:OLEObject Type="Embed" ProgID="Visio.Drawing.15" ShapeID="_x0000_i1086" DrawAspect="Content" ObjectID="_1583840748" r:id="rId136"/>
        </w:object>
      </w:r>
    </w:p>
    <w:p w14:paraId="407CBEDE" w14:textId="2BB71DC0" w:rsidR="00264DBE" w:rsidRDefault="00264DBE" w:rsidP="00264DBE">
      <w:pPr>
        <w:pStyle w:val="Caption"/>
        <w:jc w:val="center"/>
        <w:rPr>
          <w:b w:val="0"/>
          <w:sz w:val="24"/>
          <w:szCs w:val="24"/>
        </w:rPr>
      </w:pPr>
      <w:r>
        <w:rPr>
          <w:sz w:val="24"/>
          <w:szCs w:val="24"/>
        </w:rPr>
        <w:t>Fig. 1</w:t>
      </w:r>
      <w:r w:rsidR="00A752FB">
        <w:rPr>
          <w:sz w:val="24"/>
          <w:szCs w:val="24"/>
        </w:rPr>
        <w:t>4</w:t>
      </w:r>
      <w:r>
        <w:rPr>
          <w:sz w:val="24"/>
          <w:szCs w:val="24"/>
        </w:rPr>
        <w:t xml:space="preserve">. </w:t>
      </w:r>
      <w:r>
        <w:rPr>
          <w:b w:val="0"/>
          <w:sz w:val="24"/>
          <w:szCs w:val="24"/>
        </w:rPr>
        <w:t>The flow fields at the beginning of the downstroke at 0.0 and 4.0 m/s.</w:t>
      </w:r>
    </w:p>
    <w:p w14:paraId="0CB31881" w14:textId="77777777" w:rsidR="00264DBE" w:rsidRDefault="00264DBE" w:rsidP="00264DBE"/>
    <w:p w14:paraId="4DBFB5C6" w14:textId="77777777" w:rsidR="00264DBE" w:rsidRDefault="00264DBE" w:rsidP="00264DBE">
      <w:pPr>
        <w:jc w:val="center"/>
      </w:pPr>
      <w:r w:rsidRPr="004F63AC">
        <w:rPr>
          <w:noProof/>
          <w:lang w:eastAsia="en-US"/>
        </w:rPr>
        <w:lastRenderedPageBreak/>
        <w:drawing>
          <wp:inline distT="0" distB="0" distL="0" distR="0" wp14:anchorId="698B5DFE" wp14:editId="22A1CA58">
            <wp:extent cx="4680000" cy="355284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7"/>
                    <a:srcRect l="-1" r="7323"/>
                    <a:stretch/>
                  </pic:blipFill>
                  <pic:spPr>
                    <a:xfrm>
                      <a:off x="0" y="0"/>
                      <a:ext cx="4680000" cy="3552840"/>
                    </a:xfrm>
                    <a:prstGeom prst="rect">
                      <a:avLst/>
                    </a:prstGeom>
                  </pic:spPr>
                </pic:pic>
              </a:graphicData>
            </a:graphic>
          </wp:inline>
        </w:drawing>
      </w:r>
    </w:p>
    <w:p w14:paraId="4EAD4D83" w14:textId="2AFD0D18" w:rsidR="00264DBE" w:rsidRDefault="00264DBE" w:rsidP="00264DBE">
      <w:pPr>
        <w:pStyle w:val="Caption"/>
        <w:jc w:val="center"/>
        <w:rPr>
          <w:b w:val="0"/>
          <w:sz w:val="24"/>
          <w:szCs w:val="24"/>
        </w:rPr>
      </w:pPr>
      <w:r>
        <w:rPr>
          <w:sz w:val="24"/>
          <w:szCs w:val="24"/>
        </w:rPr>
        <w:t>Fig. 1</w:t>
      </w:r>
      <w:r w:rsidR="00A752FB">
        <w:rPr>
          <w:sz w:val="24"/>
          <w:szCs w:val="24"/>
        </w:rPr>
        <w:t>5</w:t>
      </w:r>
      <w:r>
        <w:rPr>
          <w:sz w:val="24"/>
          <w:szCs w:val="24"/>
        </w:rPr>
        <w:t>.</w:t>
      </w:r>
      <w:r w:rsidRPr="00054492">
        <w:rPr>
          <w:b w:val="0"/>
          <w:sz w:val="24"/>
          <w:szCs w:val="24"/>
        </w:rPr>
        <w:t xml:space="preserve"> Mean l</w:t>
      </w:r>
      <w:r>
        <w:rPr>
          <w:b w:val="0"/>
          <w:sz w:val="24"/>
          <w:szCs w:val="24"/>
        </w:rPr>
        <w:t>ift forces on the rigid and flexible FWMAVs at the trim conditions of the flexible one.</w:t>
      </w:r>
    </w:p>
    <w:p w14:paraId="69837999" w14:textId="77777777" w:rsidR="00264DBE" w:rsidRDefault="00264DBE" w:rsidP="00264DBE">
      <w:pPr>
        <w:jc w:val="center"/>
      </w:pPr>
    </w:p>
    <w:p w14:paraId="73DCC8B5" w14:textId="77777777" w:rsidR="00264DBE" w:rsidRDefault="00264DBE" w:rsidP="00264DBE">
      <w:pPr>
        <w:jc w:val="center"/>
      </w:pPr>
    </w:p>
    <w:p w14:paraId="780CB7B2" w14:textId="77777777" w:rsidR="00264DBE" w:rsidRDefault="00264DBE" w:rsidP="00264DBE">
      <w:pPr>
        <w:jc w:val="center"/>
      </w:pPr>
    </w:p>
    <w:p w14:paraId="1AF00FE4" w14:textId="77777777" w:rsidR="00264DBE" w:rsidRDefault="00264DBE" w:rsidP="00264DBE">
      <w:r>
        <w:object w:dxaOrig="20776" w:dyaOrig="11250" w14:anchorId="3C850F80">
          <v:shape id="_x0000_i1087" type="#_x0000_t75" style="width:450.75pt;height:245.25pt" o:ole="">
            <v:imagedata r:id="rId138" o:title=""/>
          </v:shape>
          <o:OLEObject Type="Embed" ProgID="Visio.Drawing.15" ShapeID="_x0000_i1087" DrawAspect="Content" ObjectID="_1583840749" r:id="rId139"/>
        </w:object>
      </w:r>
    </w:p>
    <w:p w14:paraId="069E6AC9" w14:textId="48EC09FD" w:rsidR="00264DBE" w:rsidRDefault="00264DBE" w:rsidP="00264DBE">
      <w:pPr>
        <w:pStyle w:val="Caption"/>
        <w:jc w:val="center"/>
        <w:rPr>
          <w:b w:val="0"/>
          <w:sz w:val="24"/>
          <w:szCs w:val="24"/>
        </w:rPr>
      </w:pPr>
      <w:r>
        <w:rPr>
          <w:sz w:val="24"/>
          <w:szCs w:val="24"/>
        </w:rPr>
        <w:t>Fig. 1</w:t>
      </w:r>
      <w:r w:rsidR="00A752FB">
        <w:rPr>
          <w:sz w:val="24"/>
          <w:szCs w:val="24"/>
        </w:rPr>
        <w:t>6</w:t>
      </w:r>
      <w:r>
        <w:rPr>
          <w:sz w:val="24"/>
          <w:szCs w:val="24"/>
        </w:rPr>
        <w:t xml:space="preserve">. </w:t>
      </w:r>
      <w:r>
        <w:rPr>
          <w:b w:val="0"/>
          <w:sz w:val="24"/>
          <w:szCs w:val="24"/>
        </w:rPr>
        <w:t xml:space="preserve">Stroke plane angle </w:t>
      </w:r>
      <w:r w:rsidRPr="00054492">
        <w:rPr>
          <w:rFonts w:cstheme="minorHAnsi"/>
          <w:b w:val="0"/>
          <w:i/>
          <w:sz w:val="24"/>
          <w:szCs w:val="24"/>
        </w:rPr>
        <w:t>β</w:t>
      </w:r>
      <w:r>
        <w:rPr>
          <w:b w:val="0"/>
          <w:sz w:val="24"/>
          <w:szCs w:val="24"/>
        </w:rPr>
        <w:t xml:space="preserve"> and lift difference between the rigid- and flexible FWMAVs at different flight speeds.</w:t>
      </w:r>
    </w:p>
    <w:p w14:paraId="0673430A" w14:textId="77777777" w:rsidR="00264DBE" w:rsidRDefault="00264DBE" w:rsidP="00264DBE">
      <w:pPr>
        <w:keepNext/>
        <w:widowControl/>
        <w:wordWrap/>
        <w:autoSpaceDE/>
        <w:autoSpaceDN/>
        <w:adjustRightInd w:val="0"/>
        <w:spacing w:after="0" w:line="480" w:lineRule="auto"/>
        <w:jc w:val="center"/>
      </w:pPr>
      <w:r>
        <w:object w:dxaOrig="21795" w:dyaOrig="28020" w14:anchorId="57B07040">
          <v:shape id="_x0000_i1088" type="#_x0000_t75" style="width:451.5pt;height:579.75pt" o:ole="">
            <v:imagedata r:id="rId140" o:title=""/>
          </v:shape>
          <o:OLEObject Type="Embed" ProgID="Visio.Drawing.15" ShapeID="_x0000_i1088" DrawAspect="Content" ObjectID="_1583840750" r:id="rId141"/>
        </w:object>
      </w:r>
    </w:p>
    <w:p w14:paraId="0EDF9BF2" w14:textId="22481890" w:rsidR="00264DBE" w:rsidRDefault="00264DBE" w:rsidP="00264DBE">
      <w:pPr>
        <w:pStyle w:val="Caption"/>
        <w:jc w:val="center"/>
        <w:rPr>
          <w:b w:val="0"/>
          <w:sz w:val="24"/>
          <w:szCs w:val="24"/>
        </w:rPr>
      </w:pPr>
      <w:r>
        <w:rPr>
          <w:sz w:val="24"/>
          <w:szCs w:val="24"/>
        </w:rPr>
        <w:t>Fig. 1</w:t>
      </w:r>
      <w:r w:rsidR="00A752FB">
        <w:rPr>
          <w:sz w:val="24"/>
          <w:szCs w:val="24"/>
        </w:rPr>
        <w:t>7</w:t>
      </w:r>
      <w:r>
        <w:rPr>
          <w:sz w:val="24"/>
          <w:szCs w:val="24"/>
        </w:rPr>
        <w:t xml:space="preserve">. </w:t>
      </w:r>
      <w:r>
        <w:rPr>
          <w:b w:val="0"/>
          <w:sz w:val="24"/>
          <w:szCs w:val="24"/>
        </w:rPr>
        <w:t>Eigenvalues of longitudinal and lateral dynamics at various flight speeds.</w:t>
      </w:r>
    </w:p>
    <w:p w14:paraId="336E4711" w14:textId="77777777" w:rsidR="00264DBE" w:rsidRDefault="00264DBE" w:rsidP="00264DBE"/>
    <w:p w14:paraId="28A91AD6" w14:textId="77777777" w:rsidR="00264DBE" w:rsidRDefault="00264DBE" w:rsidP="00264DBE">
      <w:pPr>
        <w:keepNext/>
        <w:widowControl/>
        <w:wordWrap/>
        <w:autoSpaceDE/>
        <w:autoSpaceDN/>
        <w:adjustRightInd w:val="0"/>
        <w:spacing w:after="0" w:line="480" w:lineRule="auto"/>
        <w:jc w:val="center"/>
      </w:pPr>
      <w:r>
        <w:object w:dxaOrig="22470" w:dyaOrig="20070" w14:anchorId="26CF1D6B">
          <v:shape id="_x0000_i1089" type="#_x0000_t75" style="width:450.75pt;height:402.75pt" o:ole="">
            <v:imagedata r:id="rId142" o:title=""/>
          </v:shape>
          <o:OLEObject Type="Embed" ProgID="Visio.Drawing.15" ShapeID="_x0000_i1089" DrawAspect="Content" ObjectID="_1583840751" r:id="rId143"/>
        </w:object>
      </w:r>
    </w:p>
    <w:p w14:paraId="7A775E67" w14:textId="42E30422" w:rsidR="00264DBE" w:rsidRPr="003C65AE" w:rsidRDefault="00264DBE" w:rsidP="00264DBE">
      <w:pPr>
        <w:pStyle w:val="Caption"/>
        <w:jc w:val="center"/>
        <w:rPr>
          <w:rFonts w:ascii="Times New Roman" w:hAnsi="Times New Roman" w:cstheme="minorHAnsi"/>
          <w:b w:val="0"/>
          <w:sz w:val="24"/>
          <w:szCs w:val="24"/>
          <w:vertAlign w:val="subscript"/>
        </w:rPr>
      </w:pPr>
      <w:r>
        <w:rPr>
          <w:sz w:val="24"/>
          <w:szCs w:val="24"/>
        </w:rPr>
        <w:t xml:space="preserve">Fig. </w:t>
      </w:r>
      <w:r w:rsidR="00A752FB">
        <w:rPr>
          <w:sz w:val="24"/>
          <w:szCs w:val="24"/>
        </w:rPr>
        <w:t>18</w:t>
      </w:r>
      <w:r>
        <w:rPr>
          <w:sz w:val="24"/>
          <w:szCs w:val="24"/>
        </w:rPr>
        <w:t xml:space="preserve">. </w:t>
      </w:r>
      <w:r>
        <w:rPr>
          <w:b w:val="0"/>
          <w:sz w:val="24"/>
          <w:szCs w:val="24"/>
        </w:rPr>
        <w:t>Dynamic responses of the FWMAV to lateral gust.</w:t>
      </w:r>
    </w:p>
    <w:p w14:paraId="506D8D61" w14:textId="77777777" w:rsidR="00264DBE" w:rsidRDefault="00264DBE" w:rsidP="00264DBE"/>
    <w:p w14:paraId="53C717CD" w14:textId="63CC137A" w:rsidR="0001537C" w:rsidRDefault="0001537C" w:rsidP="0001537C">
      <w:pPr>
        <w:keepNext/>
        <w:widowControl/>
        <w:wordWrap/>
        <w:autoSpaceDE/>
        <w:autoSpaceDN/>
        <w:adjustRightInd w:val="0"/>
        <w:spacing w:after="0" w:line="480" w:lineRule="auto"/>
        <w:jc w:val="center"/>
      </w:pPr>
      <w:r>
        <w:object w:dxaOrig="19996" w:dyaOrig="16860" w14:anchorId="4C57EA80">
          <v:shape id="_x0000_i1090" type="#_x0000_t75" style="width:312pt;height:262.5pt;mso-position-horizontal:absolute" o:ole="">
            <v:imagedata r:id="rId144" o:title=""/>
          </v:shape>
          <o:OLEObject Type="Embed" ProgID="Visio.Drawing.15" ShapeID="_x0000_i1090" DrawAspect="Content" ObjectID="_1583840752" r:id="rId145"/>
        </w:object>
      </w:r>
    </w:p>
    <w:p w14:paraId="17E901FF" w14:textId="36918222" w:rsidR="0001537C" w:rsidRPr="003C65AE" w:rsidRDefault="0001537C" w:rsidP="0001537C">
      <w:pPr>
        <w:pStyle w:val="Caption"/>
        <w:jc w:val="center"/>
        <w:rPr>
          <w:rFonts w:ascii="Times New Roman" w:hAnsi="Times New Roman" w:cstheme="minorHAnsi"/>
          <w:b w:val="0"/>
          <w:sz w:val="24"/>
          <w:szCs w:val="24"/>
          <w:vertAlign w:val="subscript"/>
        </w:rPr>
      </w:pPr>
      <w:r>
        <w:rPr>
          <w:sz w:val="24"/>
          <w:szCs w:val="24"/>
        </w:rPr>
        <w:t xml:space="preserve">Fig. </w:t>
      </w:r>
      <w:r w:rsidR="00A752FB">
        <w:rPr>
          <w:sz w:val="24"/>
          <w:szCs w:val="24"/>
        </w:rPr>
        <w:t>19</w:t>
      </w:r>
      <w:r>
        <w:rPr>
          <w:sz w:val="24"/>
          <w:szCs w:val="24"/>
        </w:rPr>
        <w:t xml:space="preserve">. </w:t>
      </w:r>
      <w:r w:rsidR="00BB5E7E" w:rsidRPr="00BB5E7E">
        <w:rPr>
          <w:b w:val="0"/>
          <w:sz w:val="24"/>
          <w:szCs w:val="24"/>
        </w:rPr>
        <w:t xml:space="preserve">Responses of the rigid (a) and </w:t>
      </w:r>
      <w:r w:rsidR="00BB5E7E" w:rsidRPr="009F6FF1">
        <w:rPr>
          <w:b w:val="0"/>
          <w:sz w:val="24"/>
          <w:szCs w:val="24"/>
        </w:rPr>
        <w:t>flexible</w:t>
      </w:r>
      <w:r w:rsidR="00BB5E7E" w:rsidRPr="00BB5E7E">
        <w:rPr>
          <w:b w:val="0"/>
          <w:sz w:val="24"/>
          <w:szCs w:val="24"/>
        </w:rPr>
        <w:t xml:space="preserve"> (b) FWMAVs due to lateral gust disturbance </w:t>
      </w:r>
      <w:r w:rsidR="00BB5E7E" w:rsidRPr="00BB5E7E">
        <w:rPr>
          <w:b w:val="0"/>
          <w:i/>
          <w:sz w:val="24"/>
          <w:szCs w:val="24"/>
        </w:rPr>
        <w:t>δv</w:t>
      </w:r>
      <w:r w:rsidR="00BB5E7E" w:rsidRPr="00BB5E7E">
        <w:rPr>
          <w:b w:val="0"/>
          <w:i/>
          <w:sz w:val="24"/>
          <w:szCs w:val="24"/>
          <w:vertAlign w:val="subscript"/>
        </w:rPr>
        <w:t>g</w:t>
      </w:r>
      <w:r w:rsidR="00BB5E7E" w:rsidRPr="00BB5E7E">
        <w:rPr>
          <w:b w:val="0"/>
          <w:sz w:val="24"/>
          <w:szCs w:val="24"/>
        </w:rPr>
        <w:t xml:space="preserve"> after five wingbeat stroke cycles</w:t>
      </w:r>
      <w:r>
        <w:rPr>
          <w:b w:val="0"/>
          <w:sz w:val="24"/>
          <w:szCs w:val="24"/>
        </w:rPr>
        <w:t>.</w:t>
      </w:r>
    </w:p>
    <w:p w14:paraId="2CC21319" w14:textId="77777777" w:rsidR="0001537C" w:rsidRPr="009000BF" w:rsidRDefault="0001537C" w:rsidP="00264DBE"/>
    <w:p w14:paraId="15D594BD" w14:textId="6E28603C" w:rsidR="00264DBE" w:rsidRDefault="00E95AAC" w:rsidP="00264DBE">
      <w:pPr>
        <w:keepNext/>
        <w:widowControl/>
        <w:wordWrap/>
        <w:autoSpaceDE/>
        <w:autoSpaceDN/>
        <w:adjustRightInd w:val="0"/>
        <w:spacing w:after="0" w:line="480" w:lineRule="auto"/>
        <w:jc w:val="center"/>
      </w:pPr>
      <w:r>
        <w:object w:dxaOrig="15841" w:dyaOrig="21856" w14:anchorId="0D272E30">
          <v:shape id="_x0000_i1091" type="#_x0000_t75" style="width:450.75pt;height:621.75pt" o:ole="">
            <v:imagedata r:id="rId146" o:title=""/>
          </v:shape>
          <o:OLEObject Type="Embed" ProgID="Visio.Drawing.15" ShapeID="_x0000_i1091" DrawAspect="Content" ObjectID="_1583840753" r:id="rId147"/>
        </w:object>
      </w:r>
    </w:p>
    <w:p w14:paraId="3DB7C99D" w14:textId="5F423403" w:rsidR="00264DBE" w:rsidRDefault="00264DBE" w:rsidP="00264DBE">
      <w:pPr>
        <w:pStyle w:val="Caption"/>
        <w:jc w:val="center"/>
        <w:rPr>
          <w:b w:val="0"/>
          <w:sz w:val="24"/>
          <w:szCs w:val="24"/>
        </w:rPr>
      </w:pPr>
      <w:r>
        <w:rPr>
          <w:sz w:val="24"/>
          <w:szCs w:val="24"/>
        </w:rPr>
        <w:t xml:space="preserve">Fig. </w:t>
      </w:r>
      <w:r w:rsidR="00142104">
        <w:rPr>
          <w:sz w:val="24"/>
          <w:szCs w:val="24"/>
        </w:rPr>
        <w:t>2</w:t>
      </w:r>
      <w:r w:rsidR="00A752FB">
        <w:rPr>
          <w:sz w:val="24"/>
          <w:szCs w:val="24"/>
        </w:rPr>
        <w:t>0</w:t>
      </w:r>
      <w:r>
        <w:rPr>
          <w:sz w:val="24"/>
          <w:szCs w:val="24"/>
        </w:rPr>
        <w:t xml:space="preserve">. </w:t>
      </w:r>
      <w:r>
        <w:rPr>
          <w:b w:val="0"/>
          <w:sz w:val="24"/>
          <w:szCs w:val="24"/>
        </w:rPr>
        <w:t>Lateral stability derivatives at 0.0</w:t>
      </w:r>
      <w:r w:rsidR="006D3280">
        <w:rPr>
          <w:b w:val="0"/>
          <w:sz w:val="24"/>
          <w:szCs w:val="24"/>
        </w:rPr>
        <w:t xml:space="preserve"> and 4.0</w:t>
      </w:r>
      <w:r>
        <w:rPr>
          <w:b w:val="0"/>
          <w:sz w:val="24"/>
          <w:szCs w:val="24"/>
        </w:rPr>
        <w:t xml:space="preserve"> m/s.</w:t>
      </w:r>
    </w:p>
    <w:p w14:paraId="7F6EDFFD" w14:textId="4EA1C49F" w:rsidR="00596EDE" w:rsidRDefault="00560CCE" w:rsidP="00596EDE">
      <w:pPr>
        <w:keepNext/>
        <w:widowControl/>
        <w:wordWrap/>
        <w:autoSpaceDE/>
        <w:autoSpaceDN/>
        <w:adjustRightInd w:val="0"/>
        <w:spacing w:after="0" w:line="480" w:lineRule="auto"/>
        <w:jc w:val="center"/>
      </w:pPr>
      <w:r>
        <w:object w:dxaOrig="16201" w:dyaOrig="22321" w14:anchorId="3A93C78B">
          <v:shape id="_x0000_i1092" type="#_x0000_t75" style="width:340.5pt;height:468.75pt" o:ole="">
            <v:imagedata r:id="rId148" o:title=""/>
          </v:shape>
          <o:OLEObject Type="Embed" ProgID="Visio.Drawing.15" ShapeID="_x0000_i1092" DrawAspect="Content" ObjectID="_1583840754" r:id="rId149"/>
        </w:object>
      </w:r>
    </w:p>
    <w:p w14:paraId="5B93E432" w14:textId="6277ABEE" w:rsidR="00596EDE" w:rsidRDefault="00596EDE" w:rsidP="00596EDE">
      <w:pPr>
        <w:pStyle w:val="Caption"/>
        <w:jc w:val="center"/>
        <w:rPr>
          <w:b w:val="0"/>
          <w:sz w:val="24"/>
          <w:szCs w:val="24"/>
        </w:rPr>
      </w:pPr>
      <w:r>
        <w:rPr>
          <w:sz w:val="24"/>
          <w:szCs w:val="24"/>
        </w:rPr>
        <w:t xml:space="preserve">Fig. </w:t>
      </w:r>
      <w:r w:rsidR="00142104">
        <w:rPr>
          <w:sz w:val="24"/>
          <w:szCs w:val="24"/>
        </w:rPr>
        <w:t>2</w:t>
      </w:r>
      <w:r w:rsidR="00A752FB">
        <w:rPr>
          <w:sz w:val="24"/>
          <w:szCs w:val="24"/>
        </w:rPr>
        <w:t>1</w:t>
      </w:r>
      <w:r>
        <w:rPr>
          <w:sz w:val="24"/>
          <w:szCs w:val="24"/>
        </w:rPr>
        <w:t xml:space="preserve">. </w:t>
      </w:r>
      <w:r w:rsidR="00560CCE" w:rsidRPr="00560CCE">
        <w:rPr>
          <w:b w:val="0"/>
          <w:sz w:val="24"/>
          <w:szCs w:val="24"/>
        </w:rPr>
        <w:t>Nondimensional m</w:t>
      </w:r>
      <w:r w:rsidR="002A0769" w:rsidRPr="00560CCE">
        <w:rPr>
          <w:b w:val="0"/>
          <w:sz w:val="24"/>
          <w:szCs w:val="24"/>
        </w:rPr>
        <w:t>oments</w:t>
      </w:r>
      <w:r w:rsidR="002A0769">
        <w:rPr>
          <w:b w:val="0"/>
          <w:sz w:val="24"/>
          <w:szCs w:val="24"/>
        </w:rPr>
        <w:t xml:space="preserve"> </w:t>
      </w:r>
      <w:r w:rsidR="002A0769" w:rsidRPr="002A0769">
        <w:rPr>
          <w:b w:val="0"/>
          <w:i/>
          <w:sz w:val="24"/>
          <w:szCs w:val="24"/>
        </w:rPr>
        <w:t>L</w:t>
      </w:r>
      <w:r w:rsidR="00560CCE">
        <w:rPr>
          <w:b w:val="0"/>
          <w:i/>
          <w:sz w:val="24"/>
          <w:szCs w:val="24"/>
          <w:vertAlign w:val="superscript"/>
        </w:rPr>
        <w:t>+</w:t>
      </w:r>
      <w:r w:rsidR="002A0769">
        <w:rPr>
          <w:b w:val="0"/>
          <w:sz w:val="24"/>
          <w:szCs w:val="24"/>
        </w:rPr>
        <w:t xml:space="preserve"> and </w:t>
      </w:r>
      <w:r w:rsidR="002A0769" w:rsidRPr="002A0769">
        <w:rPr>
          <w:b w:val="0"/>
          <w:i/>
          <w:sz w:val="24"/>
          <w:szCs w:val="24"/>
        </w:rPr>
        <w:t>N</w:t>
      </w:r>
      <w:r w:rsidR="00560CCE">
        <w:rPr>
          <w:b w:val="0"/>
          <w:i/>
          <w:sz w:val="24"/>
          <w:szCs w:val="24"/>
          <w:vertAlign w:val="superscript"/>
        </w:rPr>
        <w:t>+</w:t>
      </w:r>
      <w:r w:rsidR="002A0769">
        <w:rPr>
          <w:b w:val="0"/>
          <w:sz w:val="24"/>
          <w:szCs w:val="24"/>
        </w:rPr>
        <w:t xml:space="preserve"> of the rigid and flexible FWMAVs</w:t>
      </w:r>
      <w:r w:rsidR="003B429B">
        <w:rPr>
          <w:b w:val="0"/>
          <w:sz w:val="24"/>
          <w:szCs w:val="24"/>
        </w:rPr>
        <w:t xml:space="preserve"> at the </w:t>
      </w:r>
      <w:r w:rsidR="008E48B0">
        <w:rPr>
          <w:b w:val="0"/>
          <w:sz w:val="24"/>
          <w:szCs w:val="24"/>
        </w:rPr>
        <w:t xml:space="preserve">hovering </w:t>
      </w:r>
      <w:r w:rsidR="003B429B">
        <w:rPr>
          <w:b w:val="0"/>
          <w:sz w:val="24"/>
          <w:szCs w:val="24"/>
        </w:rPr>
        <w:t>trim conditions</w:t>
      </w:r>
      <w:r w:rsidR="002A0769">
        <w:rPr>
          <w:b w:val="0"/>
          <w:sz w:val="24"/>
          <w:szCs w:val="24"/>
        </w:rPr>
        <w:t xml:space="preserve"> due to lateral translation motion at a</w:t>
      </w:r>
      <w:r w:rsidR="00560CCE">
        <w:rPr>
          <w:b w:val="0"/>
          <w:sz w:val="24"/>
          <w:szCs w:val="24"/>
        </w:rPr>
        <w:t xml:space="preserve"> constant</w:t>
      </w:r>
      <w:r w:rsidR="002A0769">
        <w:rPr>
          <w:b w:val="0"/>
          <w:sz w:val="24"/>
          <w:szCs w:val="24"/>
        </w:rPr>
        <w:t xml:space="preserve"> velocity of 0.1</w:t>
      </w:r>
      <w:r w:rsidR="002A0769" w:rsidRPr="002A0769">
        <w:rPr>
          <w:b w:val="0"/>
          <w:i/>
          <w:sz w:val="24"/>
          <w:szCs w:val="24"/>
        </w:rPr>
        <w:t>U</w:t>
      </w:r>
      <w:r>
        <w:rPr>
          <w:b w:val="0"/>
          <w:sz w:val="24"/>
          <w:szCs w:val="24"/>
        </w:rPr>
        <w:t>.</w:t>
      </w:r>
    </w:p>
    <w:p w14:paraId="50642A2C" w14:textId="77777777" w:rsidR="00596EDE" w:rsidRPr="00596EDE" w:rsidRDefault="00596EDE" w:rsidP="00596EDE"/>
    <w:p w14:paraId="4EBE534B" w14:textId="77777777" w:rsidR="00264DBE" w:rsidRDefault="00264DBE" w:rsidP="00264DBE">
      <w:pPr>
        <w:widowControl/>
        <w:wordWrap/>
        <w:autoSpaceDE/>
        <w:autoSpaceDN/>
        <w:rPr>
          <w:rFonts w:ascii="Times New Roman" w:hAnsi="Times New Roman" w:cstheme="minorHAnsi"/>
          <w:sz w:val="24"/>
        </w:rPr>
      </w:pPr>
    </w:p>
    <w:p w14:paraId="768E341E" w14:textId="77777777" w:rsidR="00264DBE" w:rsidRDefault="00264DBE" w:rsidP="00264DBE">
      <w:pPr>
        <w:widowControl/>
        <w:wordWrap/>
        <w:autoSpaceDE/>
        <w:autoSpaceDN/>
        <w:rPr>
          <w:rFonts w:ascii="Times New Roman" w:hAnsi="Times New Roman" w:cstheme="minorHAnsi"/>
          <w:sz w:val="24"/>
        </w:rPr>
      </w:pPr>
    </w:p>
    <w:p w14:paraId="487254DD" w14:textId="5935D5D9" w:rsidR="00264DBE" w:rsidRDefault="00266EE3" w:rsidP="00264DBE">
      <w:pPr>
        <w:keepNext/>
        <w:widowControl/>
        <w:wordWrap/>
        <w:autoSpaceDE/>
        <w:autoSpaceDN/>
        <w:adjustRightInd w:val="0"/>
        <w:spacing w:after="0" w:line="480" w:lineRule="auto"/>
        <w:jc w:val="center"/>
      </w:pPr>
      <w:r>
        <w:object w:dxaOrig="18383" w:dyaOrig="14400" w14:anchorId="0E1AAEE9">
          <v:shape id="_x0000_i1093" type="#_x0000_t75" style="width:450.75pt;height:352.5pt" o:ole="">
            <v:imagedata r:id="rId150" o:title=""/>
          </v:shape>
          <o:OLEObject Type="Embed" ProgID="Visio.Drawing.15" ShapeID="_x0000_i1093" DrawAspect="Content" ObjectID="_1583840755" r:id="rId151"/>
        </w:object>
      </w:r>
    </w:p>
    <w:p w14:paraId="652E86C3" w14:textId="6EE622BC" w:rsidR="00264DBE" w:rsidRDefault="00264DBE" w:rsidP="00264DBE">
      <w:pPr>
        <w:pStyle w:val="Caption"/>
        <w:jc w:val="center"/>
        <w:rPr>
          <w:b w:val="0"/>
          <w:sz w:val="24"/>
          <w:szCs w:val="24"/>
        </w:rPr>
      </w:pPr>
      <w:r>
        <w:rPr>
          <w:sz w:val="24"/>
          <w:szCs w:val="24"/>
        </w:rPr>
        <w:t xml:space="preserve">Fig. </w:t>
      </w:r>
      <w:r w:rsidR="00142104">
        <w:rPr>
          <w:sz w:val="24"/>
          <w:szCs w:val="24"/>
        </w:rPr>
        <w:t>2</w:t>
      </w:r>
      <w:r w:rsidR="00A752FB">
        <w:rPr>
          <w:sz w:val="24"/>
          <w:szCs w:val="24"/>
        </w:rPr>
        <w:t>2</w:t>
      </w:r>
      <w:r>
        <w:rPr>
          <w:sz w:val="24"/>
          <w:szCs w:val="24"/>
        </w:rPr>
        <w:t xml:space="preserve">. </w:t>
      </w:r>
      <w:r w:rsidR="004C4D98">
        <w:rPr>
          <w:b w:val="0"/>
          <w:sz w:val="24"/>
          <w:szCs w:val="24"/>
        </w:rPr>
        <w:t>Extra</w:t>
      </w:r>
      <w:r>
        <w:rPr>
          <w:b w:val="0"/>
          <w:sz w:val="24"/>
          <w:szCs w:val="24"/>
        </w:rPr>
        <w:t xml:space="preserve"> force </w:t>
      </w:r>
      <w:r w:rsidRPr="00DB4AB3">
        <w:rPr>
          <w:rFonts w:cstheme="minorHAnsi"/>
          <w:b w:val="0"/>
          <w:i/>
          <w:sz w:val="24"/>
          <w:szCs w:val="24"/>
        </w:rPr>
        <w:t>Δ</w:t>
      </w:r>
      <w:r w:rsidRPr="00DB4AB3">
        <w:rPr>
          <w:i/>
          <w:sz w:val="24"/>
          <w:szCs w:val="24"/>
        </w:rPr>
        <w:t>F</w:t>
      </w:r>
      <w:r>
        <w:rPr>
          <w:b w:val="0"/>
          <w:sz w:val="24"/>
          <w:szCs w:val="24"/>
        </w:rPr>
        <w:t xml:space="preserve"> </w:t>
      </w:r>
      <w:r w:rsidR="004C4D98">
        <w:rPr>
          <w:b w:val="0"/>
          <w:sz w:val="24"/>
          <w:szCs w:val="24"/>
        </w:rPr>
        <w:t xml:space="preserve">and moments </w:t>
      </w:r>
      <w:r w:rsidR="004C4D98" w:rsidRPr="00DB4AB3">
        <w:rPr>
          <w:rFonts w:cstheme="minorHAnsi"/>
          <w:b w:val="0"/>
          <w:i/>
          <w:sz w:val="24"/>
          <w:szCs w:val="24"/>
        </w:rPr>
        <w:t>Δ</w:t>
      </w:r>
      <w:r w:rsidR="004C4D98" w:rsidRPr="00631B25">
        <w:rPr>
          <w:b w:val="0"/>
          <w:i/>
          <w:sz w:val="24"/>
          <w:szCs w:val="24"/>
        </w:rPr>
        <w:t>L</w:t>
      </w:r>
      <w:r w:rsidR="004C4D98">
        <w:rPr>
          <w:b w:val="0"/>
          <w:sz w:val="24"/>
          <w:szCs w:val="24"/>
        </w:rPr>
        <w:t xml:space="preserve"> and </w:t>
      </w:r>
      <w:r w:rsidR="004C4D98" w:rsidRPr="00DB4AB3">
        <w:rPr>
          <w:rFonts w:cstheme="minorHAnsi"/>
          <w:b w:val="0"/>
          <w:i/>
          <w:sz w:val="24"/>
          <w:szCs w:val="24"/>
        </w:rPr>
        <w:t>Δ</w:t>
      </w:r>
      <w:r w:rsidR="004C4D98">
        <w:rPr>
          <w:b w:val="0"/>
          <w:i/>
          <w:sz w:val="24"/>
          <w:szCs w:val="24"/>
        </w:rPr>
        <w:t>N</w:t>
      </w:r>
      <w:r w:rsidR="004C4D98">
        <w:rPr>
          <w:b w:val="0"/>
          <w:sz w:val="24"/>
          <w:szCs w:val="24"/>
        </w:rPr>
        <w:t xml:space="preserve"> due to wing deformations</w:t>
      </w:r>
      <w:r>
        <w:rPr>
          <w:b w:val="0"/>
          <w:sz w:val="24"/>
          <w:szCs w:val="24"/>
        </w:rPr>
        <w:t xml:space="preserve"> </w:t>
      </w:r>
      <w:r w:rsidR="004C4D98">
        <w:rPr>
          <w:b w:val="0"/>
          <w:sz w:val="24"/>
          <w:szCs w:val="24"/>
        </w:rPr>
        <w:t>and</w:t>
      </w:r>
      <w:r>
        <w:rPr>
          <w:b w:val="0"/>
          <w:sz w:val="24"/>
          <w:szCs w:val="24"/>
        </w:rPr>
        <w:t xml:space="preserve"> lateral </w:t>
      </w:r>
      <w:r w:rsidR="004C4D98">
        <w:rPr>
          <w:b w:val="0"/>
          <w:sz w:val="24"/>
          <w:szCs w:val="24"/>
        </w:rPr>
        <w:t>translation</w:t>
      </w:r>
      <w:r>
        <w:rPr>
          <w:b w:val="0"/>
          <w:sz w:val="24"/>
          <w:szCs w:val="24"/>
        </w:rPr>
        <w:t xml:space="preserve"> motion </w:t>
      </w:r>
      <w:r w:rsidRPr="00DB4AB3">
        <w:rPr>
          <w:rFonts w:cstheme="minorHAnsi"/>
          <w:b w:val="0"/>
          <w:i/>
          <w:sz w:val="24"/>
          <w:szCs w:val="24"/>
        </w:rPr>
        <w:t>Δ</w:t>
      </w:r>
      <w:r w:rsidRPr="00067C5D">
        <w:rPr>
          <w:i/>
          <w:sz w:val="24"/>
          <w:szCs w:val="24"/>
        </w:rPr>
        <w:t>v</w:t>
      </w:r>
      <w:r>
        <w:rPr>
          <w:b w:val="0"/>
          <w:sz w:val="24"/>
          <w:szCs w:val="24"/>
        </w:rPr>
        <w:t>.</w:t>
      </w:r>
    </w:p>
    <w:p w14:paraId="44F4D6EF" w14:textId="77777777" w:rsidR="00264DBE" w:rsidRDefault="00264DBE" w:rsidP="00264DBE">
      <w:pPr>
        <w:widowControl/>
        <w:wordWrap/>
        <w:autoSpaceDE/>
        <w:autoSpaceDN/>
        <w:rPr>
          <w:bCs/>
          <w:sz w:val="24"/>
          <w:szCs w:val="24"/>
        </w:rPr>
      </w:pPr>
      <w:r>
        <w:rPr>
          <w:b/>
          <w:sz w:val="24"/>
          <w:szCs w:val="24"/>
        </w:rPr>
        <w:br w:type="page"/>
      </w:r>
    </w:p>
    <w:p w14:paraId="7FE65E78" w14:textId="77777777" w:rsidR="00264DBE" w:rsidRPr="003C65AE" w:rsidRDefault="00264DBE" w:rsidP="00264DBE">
      <w:pPr>
        <w:pStyle w:val="Caption"/>
        <w:jc w:val="center"/>
        <w:rPr>
          <w:rFonts w:ascii="Times New Roman" w:hAnsi="Times New Roman" w:cstheme="minorHAnsi"/>
          <w:b w:val="0"/>
          <w:sz w:val="24"/>
          <w:szCs w:val="24"/>
          <w:vertAlign w:val="subscript"/>
        </w:rPr>
      </w:pPr>
    </w:p>
    <w:p w14:paraId="43C32505" w14:textId="77777777" w:rsidR="00264DBE" w:rsidRPr="004A26B7" w:rsidRDefault="00264DBE" w:rsidP="00264DBE">
      <w:pPr>
        <w:pStyle w:val="Caption"/>
        <w:keepNext/>
        <w:jc w:val="center"/>
        <w:rPr>
          <w:rFonts w:asciiTheme="majorHAnsi" w:hAnsiTheme="majorHAnsi" w:cstheme="majorHAnsi"/>
          <w:b w:val="0"/>
          <w:sz w:val="24"/>
          <w:szCs w:val="24"/>
        </w:rPr>
      </w:pPr>
      <w:r w:rsidRPr="00923BC2">
        <w:rPr>
          <w:rFonts w:asciiTheme="majorHAnsi" w:hAnsiTheme="majorHAnsi" w:cstheme="majorHAnsi"/>
          <w:sz w:val="24"/>
          <w:szCs w:val="24"/>
        </w:rPr>
        <w:t>Table</w:t>
      </w:r>
      <w:r>
        <w:rPr>
          <w:rFonts w:asciiTheme="majorHAnsi" w:hAnsiTheme="majorHAnsi" w:cstheme="majorHAnsi"/>
          <w:sz w:val="24"/>
          <w:szCs w:val="24"/>
        </w:rPr>
        <w:t xml:space="preserve"> 1.</w:t>
      </w:r>
      <w:r w:rsidRPr="00923BC2">
        <w:rPr>
          <w:rFonts w:asciiTheme="majorHAnsi" w:hAnsiTheme="majorHAnsi" w:cstheme="majorHAnsi"/>
          <w:sz w:val="24"/>
          <w:szCs w:val="24"/>
        </w:rPr>
        <w:t xml:space="preserve"> </w:t>
      </w:r>
      <w:r>
        <w:rPr>
          <w:rFonts w:asciiTheme="majorHAnsi" w:hAnsiTheme="majorHAnsi" w:cstheme="majorHAnsi"/>
          <w:b w:val="0"/>
          <w:sz w:val="24"/>
          <w:szCs w:val="24"/>
        </w:rPr>
        <w:t>Geometry and mass parameters of wings and body</w:t>
      </w:r>
    </w:p>
    <w:tbl>
      <w:tblPr>
        <w:tblW w:w="0" w:type="auto"/>
        <w:jc w:val="center"/>
        <w:tblBorders>
          <w:top w:val="thinThickSmallGap" w:sz="12" w:space="0" w:color="auto"/>
          <w:bottom w:val="thickThinSmallGap" w:sz="12" w:space="0" w:color="auto"/>
          <w:insideH w:val="single" w:sz="4" w:space="0" w:color="auto"/>
          <w:insideV w:val="single" w:sz="4" w:space="0" w:color="auto"/>
        </w:tblBorders>
        <w:tblLook w:val="04A0" w:firstRow="1" w:lastRow="0" w:firstColumn="1" w:lastColumn="0" w:noHBand="0" w:noVBand="1"/>
      </w:tblPr>
      <w:tblGrid>
        <w:gridCol w:w="1195"/>
        <w:gridCol w:w="1045"/>
        <w:gridCol w:w="1045"/>
        <w:gridCol w:w="1045"/>
        <w:gridCol w:w="1068"/>
        <w:gridCol w:w="1021"/>
        <w:gridCol w:w="941"/>
        <w:gridCol w:w="941"/>
        <w:gridCol w:w="941"/>
      </w:tblGrid>
      <w:tr w:rsidR="00264DBE" w:rsidRPr="00003F72" w14:paraId="233857BA" w14:textId="77777777" w:rsidTr="00FD0541">
        <w:trPr>
          <w:trHeight w:val="283"/>
          <w:jc w:val="center"/>
        </w:trPr>
        <w:tc>
          <w:tcPr>
            <w:tcW w:w="1195" w:type="dxa"/>
            <w:tcBorders>
              <w:top w:val="single" w:sz="4" w:space="0" w:color="auto"/>
              <w:bottom w:val="nil"/>
              <w:right w:val="nil"/>
            </w:tcBorders>
            <w:shd w:val="clear" w:color="auto" w:fill="auto"/>
            <w:vAlign w:val="center"/>
          </w:tcPr>
          <w:p w14:paraId="306FFB5F"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Parameter</w:t>
            </w:r>
          </w:p>
        </w:tc>
        <w:tc>
          <w:tcPr>
            <w:tcW w:w="1045" w:type="dxa"/>
            <w:tcBorders>
              <w:top w:val="single" w:sz="4" w:space="0" w:color="auto"/>
              <w:left w:val="nil"/>
              <w:bottom w:val="nil"/>
              <w:right w:val="nil"/>
            </w:tcBorders>
            <w:shd w:val="clear" w:color="auto" w:fill="auto"/>
            <w:vAlign w:val="center"/>
          </w:tcPr>
          <w:p w14:paraId="530B3B16" w14:textId="77777777" w:rsidR="00264DBE" w:rsidRPr="00003F72" w:rsidRDefault="00264DBE" w:rsidP="00FD0541">
            <w:pPr>
              <w:pStyle w:val="SPIEbodytext"/>
              <w:spacing w:after="0"/>
              <w:ind w:firstLineChars="0" w:firstLine="0"/>
              <w:jc w:val="center"/>
              <w:rPr>
                <w:i/>
                <w:sz w:val="22"/>
                <w:szCs w:val="22"/>
                <w:lang w:eastAsia="ko-KR"/>
              </w:rPr>
            </w:pPr>
            <w:r w:rsidRPr="00003F72">
              <w:rPr>
                <w:i/>
                <w:sz w:val="22"/>
                <w:szCs w:val="22"/>
                <w:lang w:eastAsia="ko-KR"/>
              </w:rPr>
              <w:t>m</w:t>
            </w:r>
            <w:r w:rsidRPr="00003F72">
              <w:rPr>
                <w:i/>
                <w:sz w:val="22"/>
                <w:szCs w:val="22"/>
                <w:vertAlign w:val="subscript"/>
                <w:lang w:eastAsia="ko-KR"/>
              </w:rPr>
              <w:t>wg</w:t>
            </w:r>
          </w:p>
        </w:tc>
        <w:tc>
          <w:tcPr>
            <w:tcW w:w="1045" w:type="dxa"/>
            <w:tcBorders>
              <w:top w:val="single" w:sz="4" w:space="0" w:color="auto"/>
              <w:left w:val="nil"/>
              <w:bottom w:val="nil"/>
              <w:right w:val="nil"/>
            </w:tcBorders>
            <w:shd w:val="clear" w:color="auto" w:fill="auto"/>
            <w:vAlign w:val="center"/>
          </w:tcPr>
          <w:p w14:paraId="70E69115" w14:textId="77777777" w:rsidR="00264DBE" w:rsidRPr="00003F72" w:rsidRDefault="00264DBE" w:rsidP="00FD0541">
            <w:pPr>
              <w:pStyle w:val="SPIEbodytext"/>
              <w:spacing w:after="0"/>
              <w:ind w:firstLineChars="0" w:firstLine="0"/>
              <w:jc w:val="center"/>
              <w:rPr>
                <w:i/>
                <w:sz w:val="22"/>
                <w:szCs w:val="22"/>
                <w:lang w:eastAsia="ko-KR"/>
              </w:rPr>
            </w:pPr>
            <w:r w:rsidRPr="00003F72">
              <w:rPr>
                <w:i/>
                <w:sz w:val="22"/>
                <w:szCs w:val="22"/>
                <w:lang w:eastAsia="ko-KR"/>
              </w:rPr>
              <w:t>R</w:t>
            </w:r>
          </w:p>
        </w:tc>
        <w:tc>
          <w:tcPr>
            <w:tcW w:w="1045" w:type="dxa"/>
            <w:tcBorders>
              <w:top w:val="single" w:sz="4" w:space="0" w:color="auto"/>
              <w:left w:val="nil"/>
              <w:bottom w:val="nil"/>
              <w:right w:val="nil"/>
            </w:tcBorders>
            <w:shd w:val="clear" w:color="auto" w:fill="auto"/>
            <w:vAlign w:val="center"/>
          </w:tcPr>
          <w:p w14:paraId="5858C784" w14:textId="77777777" w:rsidR="00264DBE" w:rsidRPr="00003F72" w:rsidRDefault="00264DBE" w:rsidP="00FD0541">
            <w:pPr>
              <w:pStyle w:val="SPIEbodytext"/>
              <w:spacing w:after="0"/>
              <w:ind w:firstLineChars="0" w:firstLine="0"/>
              <w:jc w:val="center"/>
              <w:rPr>
                <w:i/>
                <w:sz w:val="22"/>
                <w:szCs w:val="22"/>
                <w:lang w:eastAsia="ko-KR"/>
              </w:rPr>
            </w:pPr>
            <w:r w:rsidRPr="00003F72">
              <w:rPr>
                <w:i/>
                <w:position w:val="-6"/>
                <w:sz w:val="22"/>
                <w:szCs w:val="22"/>
                <w:lang w:eastAsia="ko-KR"/>
              </w:rPr>
              <w:object w:dxaOrig="220" w:dyaOrig="260" w14:anchorId="41923E4A">
                <v:shape id="_x0000_i1094" type="#_x0000_t75" style="width:13.5pt;height:13.5pt" o:ole="">
                  <v:imagedata r:id="rId152" o:title=""/>
                </v:shape>
                <o:OLEObject Type="Embed" ProgID="Equation.DSMT4" ShapeID="_x0000_i1094" DrawAspect="Content" ObjectID="_1583840756" r:id="rId153"/>
              </w:object>
            </w:r>
          </w:p>
        </w:tc>
        <w:tc>
          <w:tcPr>
            <w:tcW w:w="1068" w:type="dxa"/>
            <w:tcBorders>
              <w:top w:val="single" w:sz="4" w:space="0" w:color="auto"/>
              <w:left w:val="nil"/>
              <w:bottom w:val="nil"/>
              <w:right w:val="nil"/>
            </w:tcBorders>
            <w:shd w:val="clear" w:color="auto" w:fill="auto"/>
            <w:vAlign w:val="center"/>
          </w:tcPr>
          <w:p w14:paraId="60EAFA94" w14:textId="77777777" w:rsidR="00264DBE" w:rsidRPr="00003F72" w:rsidRDefault="00264DBE" w:rsidP="00FD0541">
            <w:pPr>
              <w:pStyle w:val="SPIEbodytext"/>
              <w:spacing w:after="0"/>
              <w:ind w:firstLineChars="0" w:firstLine="0"/>
              <w:jc w:val="center"/>
              <w:rPr>
                <w:i/>
                <w:sz w:val="22"/>
                <w:szCs w:val="22"/>
                <w:lang w:eastAsia="ko-KR"/>
              </w:rPr>
            </w:pPr>
            <w:r w:rsidRPr="00003F72">
              <w:rPr>
                <w:i/>
                <w:sz w:val="22"/>
                <w:szCs w:val="22"/>
                <w:lang w:eastAsia="ko-KR"/>
              </w:rPr>
              <w:t>S</w:t>
            </w:r>
          </w:p>
        </w:tc>
        <w:tc>
          <w:tcPr>
            <w:tcW w:w="1021" w:type="dxa"/>
            <w:tcBorders>
              <w:top w:val="single" w:sz="4" w:space="0" w:color="auto"/>
              <w:left w:val="nil"/>
              <w:bottom w:val="nil"/>
              <w:right w:val="nil"/>
            </w:tcBorders>
            <w:shd w:val="clear" w:color="auto" w:fill="auto"/>
            <w:vAlign w:val="center"/>
          </w:tcPr>
          <w:p w14:paraId="319BE1A0" w14:textId="77777777" w:rsidR="00264DBE" w:rsidRPr="00003F72" w:rsidRDefault="00264DBE" w:rsidP="00FD0541">
            <w:pPr>
              <w:pStyle w:val="SPIEbodytext"/>
              <w:spacing w:after="0"/>
              <w:ind w:firstLineChars="0" w:firstLine="0"/>
              <w:jc w:val="center"/>
              <w:rPr>
                <w:i/>
                <w:sz w:val="22"/>
                <w:szCs w:val="22"/>
                <w:vertAlign w:val="subscript"/>
                <w:lang w:eastAsia="ko-KR"/>
              </w:rPr>
            </w:pPr>
            <w:r w:rsidRPr="00003F72">
              <w:rPr>
                <w:i/>
                <w:sz w:val="22"/>
                <w:szCs w:val="22"/>
                <w:lang w:eastAsia="ko-KR"/>
              </w:rPr>
              <w:t>r</w:t>
            </w:r>
            <w:r w:rsidRPr="00003F72">
              <w:rPr>
                <w:i/>
                <w:sz w:val="22"/>
                <w:szCs w:val="22"/>
                <w:vertAlign w:val="subscript"/>
                <w:lang w:eastAsia="ko-KR"/>
              </w:rPr>
              <w:t>2</w:t>
            </w:r>
          </w:p>
        </w:tc>
        <w:tc>
          <w:tcPr>
            <w:tcW w:w="941" w:type="dxa"/>
            <w:tcBorders>
              <w:top w:val="single" w:sz="4" w:space="0" w:color="auto"/>
              <w:left w:val="nil"/>
              <w:bottom w:val="nil"/>
              <w:right w:val="nil"/>
            </w:tcBorders>
            <w:vAlign w:val="center"/>
          </w:tcPr>
          <w:p w14:paraId="442B7325" w14:textId="77777777" w:rsidR="00264DBE" w:rsidRPr="00003F72" w:rsidRDefault="00264DBE" w:rsidP="00FD0541">
            <w:pPr>
              <w:pStyle w:val="SPIEbodytext"/>
              <w:spacing w:after="0"/>
              <w:ind w:firstLineChars="0" w:firstLine="0"/>
              <w:jc w:val="center"/>
              <w:rPr>
                <w:i/>
                <w:sz w:val="22"/>
                <w:szCs w:val="22"/>
                <w:lang w:eastAsia="ko-KR"/>
              </w:rPr>
            </w:pPr>
            <w:r w:rsidRPr="00003F72">
              <w:rPr>
                <w:i/>
                <w:sz w:val="22"/>
                <w:szCs w:val="22"/>
                <w:lang w:eastAsia="ko-KR"/>
              </w:rPr>
              <w:t>m</w:t>
            </w:r>
            <w:r w:rsidRPr="00003F72">
              <w:rPr>
                <w:i/>
                <w:sz w:val="22"/>
                <w:szCs w:val="22"/>
                <w:vertAlign w:val="subscript"/>
                <w:lang w:eastAsia="ko-KR"/>
              </w:rPr>
              <w:t>bd</w:t>
            </w:r>
          </w:p>
        </w:tc>
        <w:tc>
          <w:tcPr>
            <w:tcW w:w="941" w:type="dxa"/>
            <w:tcBorders>
              <w:top w:val="single" w:sz="4" w:space="0" w:color="auto"/>
              <w:left w:val="nil"/>
              <w:bottom w:val="nil"/>
              <w:right w:val="nil"/>
            </w:tcBorders>
            <w:vAlign w:val="center"/>
          </w:tcPr>
          <w:p w14:paraId="51ED18E0" w14:textId="77777777" w:rsidR="00264DBE" w:rsidRPr="00003F72" w:rsidRDefault="00264DBE" w:rsidP="00FD0541">
            <w:pPr>
              <w:pStyle w:val="SPIEbodytext"/>
              <w:spacing w:after="0"/>
              <w:ind w:firstLineChars="0" w:firstLine="0"/>
              <w:jc w:val="center"/>
              <w:rPr>
                <w:i/>
                <w:sz w:val="22"/>
                <w:szCs w:val="22"/>
                <w:lang w:eastAsia="ko-KR"/>
              </w:rPr>
            </w:pPr>
            <w:r w:rsidRPr="00003F72">
              <w:rPr>
                <w:i/>
                <w:sz w:val="22"/>
                <w:szCs w:val="22"/>
                <w:lang w:eastAsia="ko-KR"/>
              </w:rPr>
              <w:t>L</w:t>
            </w:r>
          </w:p>
        </w:tc>
        <w:tc>
          <w:tcPr>
            <w:tcW w:w="941" w:type="dxa"/>
            <w:tcBorders>
              <w:top w:val="single" w:sz="4" w:space="0" w:color="auto"/>
              <w:left w:val="nil"/>
              <w:bottom w:val="nil"/>
            </w:tcBorders>
            <w:vAlign w:val="center"/>
          </w:tcPr>
          <w:p w14:paraId="0FE01954" w14:textId="77777777" w:rsidR="00264DBE" w:rsidRPr="00003F72" w:rsidRDefault="00264DBE" w:rsidP="00FD0541">
            <w:pPr>
              <w:pStyle w:val="SPIEbodytext"/>
              <w:spacing w:after="0"/>
              <w:ind w:firstLineChars="0" w:firstLine="0"/>
              <w:jc w:val="center"/>
              <w:rPr>
                <w:i/>
                <w:sz w:val="22"/>
                <w:szCs w:val="22"/>
                <w:lang w:eastAsia="ko-KR"/>
              </w:rPr>
            </w:pPr>
            <w:r w:rsidRPr="00003F72">
              <w:rPr>
                <w:i/>
                <w:sz w:val="22"/>
                <w:szCs w:val="22"/>
                <w:lang w:eastAsia="ko-KR"/>
              </w:rPr>
              <w:t>l/L</w:t>
            </w:r>
          </w:p>
        </w:tc>
      </w:tr>
      <w:tr w:rsidR="00264DBE" w:rsidRPr="00003F72" w14:paraId="6F48A16B" w14:textId="77777777" w:rsidTr="00FD0541">
        <w:trPr>
          <w:trHeight w:val="283"/>
          <w:jc w:val="center"/>
        </w:trPr>
        <w:tc>
          <w:tcPr>
            <w:tcW w:w="1195" w:type="dxa"/>
            <w:tcBorders>
              <w:top w:val="nil"/>
              <w:bottom w:val="single" w:sz="4" w:space="0" w:color="auto"/>
              <w:right w:val="nil"/>
            </w:tcBorders>
            <w:shd w:val="clear" w:color="auto" w:fill="auto"/>
            <w:vAlign w:val="center"/>
          </w:tcPr>
          <w:p w14:paraId="438A347D" w14:textId="77777777" w:rsidR="00264DBE" w:rsidRPr="00003F72" w:rsidRDefault="00264DBE" w:rsidP="00FD0541">
            <w:pPr>
              <w:pStyle w:val="SPIEbodytext"/>
              <w:spacing w:after="0"/>
              <w:ind w:firstLineChars="0" w:firstLine="0"/>
              <w:jc w:val="center"/>
              <w:rPr>
                <w:sz w:val="22"/>
                <w:szCs w:val="22"/>
                <w:lang w:eastAsia="ko-KR"/>
              </w:rPr>
            </w:pPr>
          </w:p>
        </w:tc>
        <w:tc>
          <w:tcPr>
            <w:tcW w:w="1045" w:type="dxa"/>
            <w:tcBorders>
              <w:top w:val="nil"/>
              <w:left w:val="nil"/>
              <w:bottom w:val="single" w:sz="4" w:space="0" w:color="auto"/>
              <w:right w:val="nil"/>
            </w:tcBorders>
            <w:shd w:val="clear" w:color="auto" w:fill="auto"/>
            <w:vAlign w:val="center"/>
          </w:tcPr>
          <w:p w14:paraId="280C88E9"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(mg)</w:t>
            </w:r>
          </w:p>
        </w:tc>
        <w:tc>
          <w:tcPr>
            <w:tcW w:w="1045" w:type="dxa"/>
            <w:tcBorders>
              <w:top w:val="nil"/>
              <w:left w:val="nil"/>
              <w:bottom w:val="single" w:sz="4" w:space="0" w:color="auto"/>
              <w:right w:val="nil"/>
            </w:tcBorders>
            <w:shd w:val="clear" w:color="auto" w:fill="auto"/>
            <w:vAlign w:val="center"/>
          </w:tcPr>
          <w:p w14:paraId="03ED22E6"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(mm)</w:t>
            </w:r>
          </w:p>
        </w:tc>
        <w:tc>
          <w:tcPr>
            <w:tcW w:w="1045" w:type="dxa"/>
            <w:tcBorders>
              <w:top w:val="nil"/>
              <w:left w:val="nil"/>
              <w:bottom w:val="single" w:sz="4" w:space="0" w:color="auto"/>
              <w:right w:val="nil"/>
            </w:tcBorders>
            <w:shd w:val="clear" w:color="auto" w:fill="auto"/>
            <w:vAlign w:val="center"/>
          </w:tcPr>
          <w:p w14:paraId="3B607346"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(mm)</w:t>
            </w:r>
          </w:p>
        </w:tc>
        <w:tc>
          <w:tcPr>
            <w:tcW w:w="1068" w:type="dxa"/>
            <w:tcBorders>
              <w:top w:val="nil"/>
              <w:left w:val="nil"/>
              <w:bottom w:val="single" w:sz="4" w:space="0" w:color="auto"/>
              <w:right w:val="nil"/>
            </w:tcBorders>
            <w:shd w:val="clear" w:color="auto" w:fill="auto"/>
            <w:vAlign w:val="center"/>
          </w:tcPr>
          <w:p w14:paraId="7E33143A"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(mm</w:t>
            </w:r>
            <w:r w:rsidRPr="00003F72">
              <w:rPr>
                <w:sz w:val="22"/>
                <w:szCs w:val="22"/>
                <w:vertAlign w:val="superscript"/>
                <w:lang w:eastAsia="ko-KR"/>
              </w:rPr>
              <w:t>2</w:t>
            </w:r>
            <w:r w:rsidRPr="00003F72">
              <w:rPr>
                <w:sz w:val="22"/>
                <w:szCs w:val="22"/>
                <w:lang w:eastAsia="ko-KR"/>
              </w:rPr>
              <w:t>)</w:t>
            </w:r>
          </w:p>
        </w:tc>
        <w:tc>
          <w:tcPr>
            <w:tcW w:w="1021" w:type="dxa"/>
            <w:tcBorders>
              <w:top w:val="nil"/>
              <w:left w:val="nil"/>
              <w:bottom w:val="single" w:sz="4" w:space="0" w:color="auto"/>
              <w:right w:val="nil"/>
            </w:tcBorders>
            <w:shd w:val="clear" w:color="auto" w:fill="auto"/>
            <w:vAlign w:val="center"/>
          </w:tcPr>
          <w:p w14:paraId="089BE012"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 - )</w:t>
            </w:r>
          </w:p>
        </w:tc>
        <w:tc>
          <w:tcPr>
            <w:tcW w:w="941" w:type="dxa"/>
            <w:tcBorders>
              <w:top w:val="nil"/>
              <w:left w:val="nil"/>
              <w:bottom w:val="single" w:sz="4" w:space="0" w:color="auto"/>
              <w:right w:val="nil"/>
            </w:tcBorders>
            <w:vAlign w:val="center"/>
          </w:tcPr>
          <w:p w14:paraId="5EEFD4B3"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(mg)</w:t>
            </w:r>
          </w:p>
        </w:tc>
        <w:tc>
          <w:tcPr>
            <w:tcW w:w="941" w:type="dxa"/>
            <w:tcBorders>
              <w:top w:val="nil"/>
              <w:left w:val="nil"/>
              <w:bottom w:val="single" w:sz="4" w:space="0" w:color="auto"/>
              <w:right w:val="nil"/>
            </w:tcBorders>
            <w:vAlign w:val="center"/>
          </w:tcPr>
          <w:p w14:paraId="31BFBFC7"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(mm)</w:t>
            </w:r>
          </w:p>
        </w:tc>
        <w:tc>
          <w:tcPr>
            <w:tcW w:w="941" w:type="dxa"/>
            <w:tcBorders>
              <w:top w:val="nil"/>
              <w:left w:val="nil"/>
              <w:bottom w:val="single" w:sz="4" w:space="0" w:color="auto"/>
            </w:tcBorders>
            <w:vAlign w:val="center"/>
          </w:tcPr>
          <w:p w14:paraId="242D0C96"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 - )</w:t>
            </w:r>
          </w:p>
        </w:tc>
      </w:tr>
      <w:tr w:rsidR="00264DBE" w:rsidRPr="00003F72" w14:paraId="190B527B" w14:textId="77777777" w:rsidTr="00FD0541">
        <w:trPr>
          <w:trHeight w:val="283"/>
          <w:jc w:val="center"/>
        </w:trPr>
        <w:tc>
          <w:tcPr>
            <w:tcW w:w="1195" w:type="dxa"/>
            <w:tcBorders>
              <w:top w:val="single" w:sz="4" w:space="0" w:color="auto"/>
              <w:bottom w:val="single" w:sz="4" w:space="0" w:color="auto"/>
              <w:right w:val="nil"/>
            </w:tcBorders>
            <w:shd w:val="clear" w:color="auto" w:fill="auto"/>
            <w:vAlign w:val="center"/>
          </w:tcPr>
          <w:p w14:paraId="50657849"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Value</w:t>
            </w:r>
          </w:p>
        </w:tc>
        <w:tc>
          <w:tcPr>
            <w:tcW w:w="1045" w:type="dxa"/>
            <w:tcBorders>
              <w:top w:val="single" w:sz="4" w:space="0" w:color="auto"/>
              <w:left w:val="nil"/>
              <w:bottom w:val="single" w:sz="4" w:space="0" w:color="auto"/>
              <w:right w:val="nil"/>
            </w:tcBorders>
            <w:shd w:val="clear" w:color="auto" w:fill="auto"/>
            <w:vAlign w:val="center"/>
          </w:tcPr>
          <w:p w14:paraId="5FC47072"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46.87</w:t>
            </w:r>
          </w:p>
        </w:tc>
        <w:tc>
          <w:tcPr>
            <w:tcW w:w="1045" w:type="dxa"/>
            <w:tcBorders>
              <w:top w:val="single" w:sz="4" w:space="0" w:color="auto"/>
              <w:left w:val="nil"/>
              <w:bottom w:val="single" w:sz="4" w:space="0" w:color="auto"/>
              <w:right w:val="nil"/>
            </w:tcBorders>
            <w:shd w:val="clear" w:color="auto" w:fill="auto"/>
            <w:vAlign w:val="center"/>
          </w:tcPr>
          <w:p w14:paraId="0E1A9CC9"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48.50</w:t>
            </w:r>
          </w:p>
        </w:tc>
        <w:tc>
          <w:tcPr>
            <w:tcW w:w="1045" w:type="dxa"/>
            <w:tcBorders>
              <w:top w:val="single" w:sz="4" w:space="0" w:color="auto"/>
              <w:left w:val="nil"/>
              <w:bottom w:val="single" w:sz="4" w:space="0" w:color="auto"/>
              <w:right w:val="nil"/>
            </w:tcBorders>
            <w:shd w:val="clear" w:color="auto" w:fill="auto"/>
            <w:vAlign w:val="center"/>
          </w:tcPr>
          <w:p w14:paraId="2DFD768E"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16.81</w:t>
            </w:r>
          </w:p>
        </w:tc>
        <w:tc>
          <w:tcPr>
            <w:tcW w:w="1068" w:type="dxa"/>
            <w:tcBorders>
              <w:top w:val="single" w:sz="4" w:space="0" w:color="auto"/>
              <w:left w:val="nil"/>
              <w:bottom w:val="single" w:sz="4" w:space="0" w:color="auto"/>
              <w:right w:val="nil"/>
            </w:tcBorders>
            <w:shd w:val="clear" w:color="auto" w:fill="auto"/>
            <w:vAlign w:val="center"/>
          </w:tcPr>
          <w:p w14:paraId="6FB9ED84"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815.33</w:t>
            </w:r>
          </w:p>
        </w:tc>
        <w:tc>
          <w:tcPr>
            <w:tcW w:w="1021" w:type="dxa"/>
            <w:tcBorders>
              <w:top w:val="single" w:sz="4" w:space="0" w:color="auto"/>
              <w:left w:val="nil"/>
              <w:bottom w:val="single" w:sz="4" w:space="0" w:color="auto"/>
              <w:right w:val="nil"/>
            </w:tcBorders>
            <w:shd w:val="clear" w:color="auto" w:fill="auto"/>
            <w:vAlign w:val="center"/>
          </w:tcPr>
          <w:p w14:paraId="4AD9C92E"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0.53</w:t>
            </w:r>
          </w:p>
        </w:tc>
        <w:tc>
          <w:tcPr>
            <w:tcW w:w="941" w:type="dxa"/>
            <w:tcBorders>
              <w:top w:val="single" w:sz="4" w:space="0" w:color="auto"/>
              <w:left w:val="nil"/>
              <w:bottom w:val="single" w:sz="4" w:space="0" w:color="auto"/>
              <w:right w:val="nil"/>
            </w:tcBorders>
            <w:vAlign w:val="center"/>
          </w:tcPr>
          <w:p w14:paraId="2007B6AA"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1485.0</w:t>
            </w:r>
          </w:p>
        </w:tc>
        <w:tc>
          <w:tcPr>
            <w:tcW w:w="941" w:type="dxa"/>
            <w:tcBorders>
              <w:top w:val="single" w:sz="4" w:space="0" w:color="auto"/>
              <w:left w:val="nil"/>
              <w:bottom w:val="single" w:sz="4" w:space="0" w:color="auto"/>
              <w:right w:val="nil"/>
            </w:tcBorders>
            <w:vAlign w:val="center"/>
          </w:tcPr>
          <w:p w14:paraId="62F76023"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44.80</w:t>
            </w:r>
          </w:p>
        </w:tc>
        <w:tc>
          <w:tcPr>
            <w:tcW w:w="941" w:type="dxa"/>
            <w:tcBorders>
              <w:top w:val="single" w:sz="4" w:space="0" w:color="auto"/>
              <w:left w:val="nil"/>
              <w:bottom w:val="single" w:sz="4" w:space="0" w:color="auto"/>
            </w:tcBorders>
            <w:vAlign w:val="center"/>
          </w:tcPr>
          <w:p w14:paraId="47300A63" w14:textId="77777777" w:rsidR="00264DBE" w:rsidRPr="00003F72" w:rsidRDefault="00264DBE" w:rsidP="00FD0541">
            <w:pPr>
              <w:pStyle w:val="SPIEbodytext"/>
              <w:spacing w:after="0"/>
              <w:ind w:firstLineChars="0" w:firstLine="0"/>
              <w:jc w:val="center"/>
              <w:rPr>
                <w:sz w:val="22"/>
                <w:szCs w:val="22"/>
                <w:lang w:eastAsia="ko-KR"/>
              </w:rPr>
            </w:pPr>
            <w:r w:rsidRPr="00003F72">
              <w:rPr>
                <w:sz w:val="22"/>
                <w:szCs w:val="22"/>
                <w:lang w:eastAsia="ko-KR"/>
              </w:rPr>
              <w:t>0.45</w:t>
            </w:r>
          </w:p>
        </w:tc>
      </w:tr>
    </w:tbl>
    <w:p w14:paraId="6267FC58" w14:textId="77777777" w:rsidR="00264DBE" w:rsidRDefault="00264DBE" w:rsidP="00264DBE">
      <w:pPr>
        <w:widowControl/>
        <w:wordWrap/>
        <w:autoSpaceDE/>
        <w:autoSpaceDN/>
        <w:adjustRightInd w:val="0"/>
        <w:spacing w:after="0" w:line="480" w:lineRule="auto"/>
        <w:rPr>
          <w:rFonts w:ascii="Times New Roman" w:hAnsi="Times New Roman" w:cstheme="minorHAnsi"/>
          <w:sz w:val="24"/>
        </w:rPr>
      </w:pPr>
    </w:p>
    <w:p w14:paraId="4A4896A2" w14:textId="76F606B6" w:rsidR="00264DBE" w:rsidRPr="004A26B7" w:rsidRDefault="00264DBE" w:rsidP="00264DBE">
      <w:pPr>
        <w:pStyle w:val="Caption"/>
        <w:keepNext/>
        <w:jc w:val="center"/>
        <w:rPr>
          <w:rFonts w:asciiTheme="majorHAnsi" w:hAnsiTheme="majorHAnsi" w:cstheme="majorHAnsi"/>
          <w:b w:val="0"/>
          <w:sz w:val="24"/>
          <w:szCs w:val="24"/>
        </w:rPr>
      </w:pPr>
      <w:r w:rsidRPr="00923BC2">
        <w:rPr>
          <w:rFonts w:asciiTheme="majorHAnsi" w:hAnsiTheme="majorHAnsi" w:cstheme="majorHAnsi"/>
          <w:sz w:val="24"/>
          <w:szCs w:val="24"/>
        </w:rPr>
        <w:t>Table</w:t>
      </w:r>
      <w:r>
        <w:rPr>
          <w:rFonts w:asciiTheme="majorHAnsi" w:hAnsiTheme="majorHAnsi" w:cstheme="majorHAnsi"/>
          <w:sz w:val="24"/>
          <w:szCs w:val="24"/>
        </w:rPr>
        <w:t xml:space="preserve"> 2.</w:t>
      </w:r>
      <w:r w:rsidRPr="00923BC2">
        <w:rPr>
          <w:rFonts w:asciiTheme="majorHAnsi" w:hAnsiTheme="majorHAnsi" w:cstheme="majorHAnsi"/>
          <w:sz w:val="24"/>
          <w:szCs w:val="24"/>
        </w:rPr>
        <w:t xml:space="preserve"> </w:t>
      </w:r>
      <w:r>
        <w:rPr>
          <w:rFonts w:asciiTheme="majorHAnsi" w:hAnsiTheme="majorHAnsi" w:cstheme="majorHAnsi"/>
          <w:b w:val="0"/>
          <w:sz w:val="24"/>
          <w:szCs w:val="24"/>
        </w:rPr>
        <w:t xml:space="preserve">Natural frequencies of the FEA forewing and a biological forewing in an experiment by O’Hara </w:t>
      </w:r>
      <w:r>
        <w:rPr>
          <w:rFonts w:asciiTheme="majorHAnsi" w:hAnsiTheme="majorHAnsi" w:cstheme="majorHAnsi"/>
          <w:b w:val="0"/>
          <w:sz w:val="24"/>
          <w:szCs w:val="24"/>
        </w:rPr>
        <w:fldChar w:fldCharType="begin" w:fldLock="1"/>
      </w:r>
      <w:r w:rsidR="00212A95">
        <w:rPr>
          <w:rFonts w:asciiTheme="majorHAnsi" w:hAnsiTheme="majorHAnsi" w:cstheme="majorHAnsi"/>
          <w:b w:val="0"/>
          <w:sz w:val="24"/>
          <w:szCs w:val="24"/>
        </w:rPr>
        <w:instrText>ADDIN CSL_CITATION { "citationItems" : [ { "id" : "ITEM-1", "itemData" : { "ISBN" : "5512294571", "author" : [ { "dropping-particle" : "", "family" : "R. P.", "given" : "", "non-dropping-particle" : "", "parse-names" : false, "suffix" : "" }, { "dropping-particle" : "", "family" : "O'Hara", "given" : "", "non-dropping-particle" : "", "parse-names" : false, "suffix" : "" } ], "id" : "ITEM-1", "issued" : { "date-parts" : [ [ "2012" ] ] }, "title" : "Air force institute of technology", "type" : "thesis" }, "uris" : [ "http://www.mendeley.com/documents/?uuid=9e90efab-0050-421f-8be2-08d12a17adcf" ] } ], "mendeley" : { "formattedCitation" : "[31]", "plainTextFormattedCitation" : "[31]", "previouslyFormattedCitation" : "[31]" }, "properties" : { "noteIndex" : 0 }, "schema" : "https://github.com/citation-style-language/schema/raw/master/csl-citation.json" }</w:instrText>
      </w:r>
      <w:r>
        <w:rPr>
          <w:rFonts w:asciiTheme="majorHAnsi" w:hAnsiTheme="majorHAnsi" w:cstheme="majorHAnsi"/>
          <w:b w:val="0"/>
          <w:sz w:val="24"/>
          <w:szCs w:val="24"/>
        </w:rPr>
        <w:fldChar w:fldCharType="separate"/>
      </w:r>
      <w:r w:rsidR="009C482A" w:rsidRPr="009C482A">
        <w:rPr>
          <w:rFonts w:asciiTheme="majorHAnsi" w:hAnsiTheme="majorHAnsi" w:cstheme="majorHAnsi"/>
          <w:b w:val="0"/>
          <w:noProof/>
          <w:sz w:val="24"/>
          <w:szCs w:val="24"/>
        </w:rPr>
        <w:t>[31]</w:t>
      </w:r>
      <w:r>
        <w:rPr>
          <w:rFonts w:asciiTheme="majorHAnsi" w:hAnsiTheme="majorHAnsi" w:cstheme="majorHAnsi"/>
          <w:b w:val="0"/>
          <w:sz w:val="24"/>
          <w:szCs w:val="24"/>
        </w:rPr>
        <w:fldChar w:fldCharType="end"/>
      </w:r>
    </w:p>
    <w:tbl>
      <w:tblPr>
        <w:tblW w:w="0" w:type="auto"/>
        <w:jc w:val="center"/>
        <w:tblBorders>
          <w:top w:val="thinThickSmallGap" w:sz="12" w:space="0" w:color="auto"/>
          <w:bottom w:val="thickThinSmallGap" w:sz="12" w:space="0" w:color="auto"/>
          <w:insideH w:val="single" w:sz="4" w:space="0" w:color="auto"/>
          <w:insideV w:val="single" w:sz="4" w:space="0" w:color="auto"/>
        </w:tblBorders>
        <w:tblLook w:val="04A0" w:firstRow="1" w:lastRow="0" w:firstColumn="1" w:lastColumn="0" w:noHBand="0" w:noVBand="1"/>
      </w:tblPr>
      <w:tblGrid>
        <w:gridCol w:w="2306"/>
        <w:gridCol w:w="1045"/>
        <w:gridCol w:w="1045"/>
        <w:gridCol w:w="1045"/>
      </w:tblGrid>
      <w:tr w:rsidR="00264DBE" w:rsidRPr="00003F72" w14:paraId="6EA9899C" w14:textId="77777777" w:rsidTr="00FD0541">
        <w:trPr>
          <w:trHeight w:val="283"/>
          <w:jc w:val="center"/>
        </w:trPr>
        <w:tc>
          <w:tcPr>
            <w:tcW w:w="2306" w:type="dxa"/>
            <w:tcBorders>
              <w:top w:val="single" w:sz="4" w:space="0" w:color="auto"/>
              <w:bottom w:val="nil"/>
              <w:right w:val="nil"/>
            </w:tcBorders>
            <w:shd w:val="clear" w:color="auto" w:fill="auto"/>
            <w:vAlign w:val="center"/>
          </w:tcPr>
          <w:p w14:paraId="5DC79672"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Mode No.</w:t>
            </w:r>
          </w:p>
        </w:tc>
        <w:tc>
          <w:tcPr>
            <w:tcW w:w="1045" w:type="dxa"/>
            <w:tcBorders>
              <w:top w:val="single" w:sz="4" w:space="0" w:color="auto"/>
              <w:left w:val="nil"/>
              <w:bottom w:val="nil"/>
              <w:right w:val="nil"/>
            </w:tcBorders>
            <w:shd w:val="clear" w:color="auto" w:fill="auto"/>
            <w:vAlign w:val="center"/>
          </w:tcPr>
          <w:p w14:paraId="4CE38C33" w14:textId="77777777" w:rsidR="00264DBE" w:rsidRPr="00B63205" w:rsidRDefault="00264DBE" w:rsidP="00FD0541">
            <w:pPr>
              <w:pStyle w:val="SPIEbodytext"/>
              <w:spacing w:after="0"/>
              <w:ind w:firstLineChars="0" w:firstLine="0"/>
              <w:jc w:val="center"/>
              <w:rPr>
                <w:sz w:val="22"/>
                <w:szCs w:val="22"/>
                <w:lang w:eastAsia="ko-KR"/>
              </w:rPr>
            </w:pPr>
            <w:r w:rsidRPr="00B63205">
              <w:rPr>
                <w:sz w:val="22"/>
                <w:szCs w:val="22"/>
                <w:lang w:eastAsia="ko-KR"/>
              </w:rPr>
              <w:t>1</w:t>
            </w:r>
          </w:p>
        </w:tc>
        <w:tc>
          <w:tcPr>
            <w:tcW w:w="1045" w:type="dxa"/>
            <w:tcBorders>
              <w:top w:val="single" w:sz="4" w:space="0" w:color="auto"/>
              <w:left w:val="nil"/>
              <w:bottom w:val="nil"/>
              <w:right w:val="nil"/>
            </w:tcBorders>
            <w:shd w:val="clear" w:color="auto" w:fill="auto"/>
            <w:vAlign w:val="center"/>
          </w:tcPr>
          <w:p w14:paraId="508652DF" w14:textId="77777777" w:rsidR="00264DBE" w:rsidRPr="00B63205" w:rsidRDefault="00264DBE" w:rsidP="00FD0541">
            <w:pPr>
              <w:pStyle w:val="SPIEbodytext"/>
              <w:spacing w:after="0"/>
              <w:ind w:firstLineChars="0" w:firstLine="0"/>
              <w:jc w:val="center"/>
              <w:rPr>
                <w:sz w:val="22"/>
                <w:szCs w:val="22"/>
                <w:lang w:eastAsia="ko-KR"/>
              </w:rPr>
            </w:pPr>
            <w:r w:rsidRPr="00B63205">
              <w:rPr>
                <w:sz w:val="22"/>
                <w:szCs w:val="22"/>
                <w:lang w:eastAsia="ko-KR"/>
              </w:rPr>
              <w:t>2</w:t>
            </w:r>
          </w:p>
        </w:tc>
        <w:tc>
          <w:tcPr>
            <w:tcW w:w="1045" w:type="dxa"/>
            <w:tcBorders>
              <w:top w:val="single" w:sz="4" w:space="0" w:color="auto"/>
              <w:left w:val="nil"/>
              <w:bottom w:val="nil"/>
              <w:right w:val="nil"/>
            </w:tcBorders>
            <w:shd w:val="clear" w:color="auto" w:fill="auto"/>
            <w:vAlign w:val="center"/>
          </w:tcPr>
          <w:p w14:paraId="4C2626C1" w14:textId="77777777" w:rsidR="00264DBE" w:rsidRPr="00B63205" w:rsidRDefault="00264DBE" w:rsidP="00FD0541">
            <w:pPr>
              <w:pStyle w:val="SPIEbodytext"/>
              <w:spacing w:after="0"/>
              <w:ind w:firstLineChars="0" w:firstLine="0"/>
              <w:jc w:val="center"/>
              <w:rPr>
                <w:sz w:val="22"/>
                <w:szCs w:val="22"/>
                <w:lang w:eastAsia="ko-KR"/>
              </w:rPr>
            </w:pPr>
            <w:r w:rsidRPr="00B63205">
              <w:rPr>
                <w:sz w:val="22"/>
                <w:szCs w:val="22"/>
                <w:lang w:eastAsia="ko-KR"/>
              </w:rPr>
              <w:t>3</w:t>
            </w:r>
          </w:p>
        </w:tc>
      </w:tr>
      <w:tr w:rsidR="00264DBE" w:rsidRPr="00003F72" w14:paraId="43FF76B2" w14:textId="77777777" w:rsidTr="00FD0541">
        <w:trPr>
          <w:trHeight w:val="283"/>
          <w:jc w:val="center"/>
        </w:trPr>
        <w:tc>
          <w:tcPr>
            <w:tcW w:w="2306" w:type="dxa"/>
            <w:tcBorders>
              <w:top w:val="single" w:sz="4" w:space="0" w:color="auto"/>
              <w:bottom w:val="single" w:sz="4" w:space="0" w:color="auto"/>
              <w:right w:val="nil"/>
            </w:tcBorders>
            <w:shd w:val="clear" w:color="auto" w:fill="auto"/>
            <w:vAlign w:val="center"/>
          </w:tcPr>
          <w:p w14:paraId="79111B28"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FEA wing (Hz)</w:t>
            </w:r>
          </w:p>
        </w:tc>
        <w:tc>
          <w:tcPr>
            <w:tcW w:w="1045" w:type="dxa"/>
            <w:tcBorders>
              <w:top w:val="single" w:sz="4" w:space="0" w:color="auto"/>
              <w:left w:val="nil"/>
              <w:bottom w:val="single" w:sz="4" w:space="0" w:color="auto"/>
              <w:right w:val="nil"/>
            </w:tcBorders>
            <w:shd w:val="clear" w:color="auto" w:fill="auto"/>
            <w:vAlign w:val="center"/>
          </w:tcPr>
          <w:p w14:paraId="204BC68B"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62.7</w:t>
            </w:r>
          </w:p>
        </w:tc>
        <w:tc>
          <w:tcPr>
            <w:tcW w:w="1045" w:type="dxa"/>
            <w:tcBorders>
              <w:top w:val="single" w:sz="4" w:space="0" w:color="auto"/>
              <w:left w:val="nil"/>
              <w:bottom w:val="single" w:sz="4" w:space="0" w:color="auto"/>
              <w:right w:val="nil"/>
            </w:tcBorders>
            <w:shd w:val="clear" w:color="auto" w:fill="auto"/>
            <w:vAlign w:val="center"/>
          </w:tcPr>
          <w:p w14:paraId="160C8376"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119.3</w:t>
            </w:r>
          </w:p>
        </w:tc>
        <w:tc>
          <w:tcPr>
            <w:tcW w:w="1045" w:type="dxa"/>
            <w:tcBorders>
              <w:top w:val="single" w:sz="4" w:space="0" w:color="auto"/>
              <w:left w:val="nil"/>
              <w:bottom w:val="single" w:sz="4" w:space="0" w:color="auto"/>
              <w:right w:val="nil"/>
            </w:tcBorders>
            <w:shd w:val="clear" w:color="auto" w:fill="auto"/>
            <w:vAlign w:val="center"/>
          </w:tcPr>
          <w:p w14:paraId="791C0BD9"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192.5</w:t>
            </w:r>
          </w:p>
        </w:tc>
      </w:tr>
      <w:tr w:rsidR="00264DBE" w:rsidRPr="00003F72" w14:paraId="2C841F5C" w14:textId="77777777" w:rsidTr="00FD0541">
        <w:trPr>
          <w:trHeight w:val="283"/>
          <w:jc w:val="center"/>
        </w:trPr>
        <w:tc>
          <w:tcPr>
            <w:tcW w:w="2306" w:type="dxa"/>
            <w:tcBorders>
              <w:top w:val="single" w:sz="4" w:space="0" w:color="auto"/>
              <w:bottom w:val="single" w:sz="4" w:space="0" w:color="auto"/>
              <w:right w:val="nil"/>
            </w:tcBorders>
            <w:shd w:val="clear" w:color="auto" w:fill="auto"/>
            <w:vAlign w:val="center"/>
          </w:tcPr>
          <w:p w14:paraId="3A797609" w14:textId="77777777" w:rsidR="00264DBE" w:rsidRDefault="00264DBE" w:rsidP="00FD0541">
            <w:pPr>
              <w:pStyle w:val="SPIEbodytext"/>
              <w:spacing w:after="0"/>
              <w:ind w:firstLineChars="0" w:firstLine="0"/>
              <w:jc w:val="center"/>
              <w:rPr>
                <w:sz w:val="22"/>
                <w:szCs w:val="22"/>
                <w:lang w:eastAsia="ko-KR"/>
              </w:rPr>
            </w:pPr>
            <w:r>
              <w:rPr>
                <w:sz w:val="22"/>
                <w:szCs w:val="22"/>
                <w:lang w:eastAsia="ko-KR"/>
              </w:rPr>
              <w:t>Biological wing (Hz)</w:t>
            </w:r>
          </w:p>
        </w:tc>
        <w:tc>
          <w:tcPr>
            <w:tcW w:w="1045" w:type="dxa"/>
            <w:tcBorders>
              <w:top w:val="single" w:sz="4" w:space="0" w:color="auto"/>
              <w:left w:val="nil"/>
              <w:bottom w:val="single" w:sz="4" w:space="0" w:color="auto"/>
              <w:right w:val="nil"/>
            </w:tcBorders>
            <w:shd w:val="clear" w:color="auto" w:fill="auto"/>
            <w:vAlign w:val="center"/>
          </w:tcPr>
          <w:p w14:paraId="60B21C45" w14:textId="77777777" w:rsidR="00264DBE" w:rsidRDefault="00264DBE" w:rsidP="00FD0541">
            <w:pPr>
              <w:pStyle w:val="SPIEbodytext"/>
              <w:spacing w:after="0"/>
              <w:ind w:firstLineChars="0" w:firstLine="0"/>
              <w:jc w:val="center"/>
              <w:rPr>
                <w:sz w:val="22"/>
                <w:szCs w:val="22"/>
                <w:lang w:eastAsia="ko-KR"/>
              </w:rPr>
            </w:pPr>
            <w:r>
              <w:rPr>
                <w:sz w:val="22"/>
                <w:szCs w:val="22"/>
                <w:lang w:eastAsia="ko-KR"/>
              </w:rPr>
              <w:t>65.0</w:t>
            </w:r>
          </w:p>
        </w:tc>
        <w:tc>
          <w:tcPr>
            <w:tcW w:w="1045" w:type="dxa"/>
            <w:tcBorders>
              <w:top w:val="single" w:sz="4" w:space="0" w:color="auto"/>
              <w:left w:val="nil"/>
              <w:bottom w:val="single" w:sz="4" w:space="0" w:color="auto"/>
              <w:right w:val="nil"/>
            </w:tcBorders>
            <w:shd w:val="clear" w:color="auto" w:fill="auto"/>
            <w:vAlign w:val="center"/>
          </w:tcPr>
          <w:p w14:paraId="2BF37D93"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110.0</w:t>
            </w:r>
          </w:p>
        </w:tc>
        <w:tc>
          <w:tcPr>
            <w:tcW w:w="1045" w:type="dxa"/>
            <w:tcBorders>
              <w:top w:val="single" w:sz="4" w:space="0" w:color="auto"/>
              <w:left w:val="nil"/>
              <w:bottom w:val="single" w:sz="4" w:space="0" w:color="auto"/>
              <w:right w:val="nil"/>
            </w:tcBorders>
            <w:shd w:val="clear" w:color="auto" w:fill="auto"/>
            <w:vAlign w:val="center"/>
          </w:tcPr>
          <w:p w14:paraId="37254991" w14:textId="77777777" w:rsidR="00264DBE" w:rsidRPr="00003F72" w:rsidRDefault="00264DBE" w:rsidP="00FD0541">
            <w:pPr>
              <w:pStyle w:val="SPIEbodytext"/>
              <w:spacing w:after="0"/>
              <w:ind w:firstLineChars="0" w:firstLine="0"/>
              <w:jc w:val="center"/>
              <w:rPr>
                <w:sz w:val="22"/>
                <w:szCs w:val="22"/>
                <w:lang w:eastAsia="ko-KR"/>
              </w:rPr>
            </w:pPr>
            <w:r>
              <w:rPr>
                <w:sz w:val="22"/>
                <w:szCs w:val="22"/>
                <w:lang w:eastAsia="ko-KR"/>
              </w:rPr>
              <w:t>-</w:t>
            </w:r>
          </w:p>
        </w:tc>
      </w:tr>
    </w:tbl>
    <w:p w14:paraId="63B3E489" w14:textId="77777777" w:rsidR="00264DBE" w:rsidRPr="00F46271" w:rsidRDefault="00264DBE" w:rsidP="00264DBE">
      <w:pPr>
        <w:widowControl/>
        <w:wordWrap/>
        <w:autoSpaceDE/>
        <w:autoSpaceDN/>
        <w:adjustRightInd w:val="0"/>
        <w:spacing w:after="0" w:line="480" w:lineRule="auto"/>
        <w:rPr>
          <w:rFonts w:ascii="Times New Roman" w:hAnsi="Times New Roman" w:cstheme="minorHAnsi"/>
          <w:sz w:val="24"/>
        </w:rPr>
      </w:pPr>
    </w:p>
    <w:p w14:paraId="07534CFD" w14:textId="77777777" w:rsidR="00264DBE" w:rsidRPr="00AF1F94" w:rsidRDefault="00264DBE" w:rsidP="00264DBE"/>
    <w:p w14:paraId="7B0A2DF2" w14:textId="1EA22A8D" w:rsidR="001034E7" w:rsidRPr="00264DBE" w:rsidRDefault="001034E7" w:rsidP="00264DBE"/>
    <w:sectPr w:rsidR="001034E7" w:rsidRPr="00264DBE" w:rsidSect="004B179C">
      <w:footerReference w:type="default" r:id="rId154"/>
      <w:pgSz w:w="11906" w:h="16838"/>
      <w:pgMar w:top="1701" w:right="1440" w:bottom="1440" w:left="1440" w:header="851" w:footer="992" w:gutter="0"/>
      <w:lnNumType w:countBy="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1BDCE" w14:textId="77777777" w:rsidR="005C0832" w:rsidRDefault="005C0832" w:rsidP="00837103">
      <w:pPr>
        <w:spacing w:after="0" w:line="240" w:lineRule="auto"/>
      </w:pPr>
      <w:r>
        <w:separator/>
      </w:r>
    </w:p>
  </w:endnote>
  <w:endnote w:type="continuationSeparator" w:id="0">
    <w:p w14:paraId="7D306C67" w14:textId="77777777" w:rsidR="005C0832" w:rsidRDefault="005C0832" w:rsidP="00837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9D5BD" w14:textId="7AB5F410" w:rsidR="008D4BE9" w:rsidRPr="008C672D" w:rsidRDefault="008D4BE9">
    <w:pPr>
      <w:pStyle w:val="Footer"/>
      <w:jc w:val="center"/>
      <w:rPr>
        <w:caps/>
        <w:noProof/>
      </w:rPr>
    </w:pPr>
    <w:r w:rsidRPr="008C672D">
      <w:rPr>
        <w:caps/>
      </w:rPr>
      <w:fldChar w:fldCharType="begin"/>
    </w:r>
    <w:r w:rsidRPr="008C672D">
      <w:rPr>
        <w:caps/>
      </w:rPr>
      <w:instrText xml:space="preserve"> PAGE   \* MERGEFORMAT </w:instrText>
    </w:r>
    <w:r w:rsidRPr="008C672D">
      <w:rPr>
        <w:caps/>
      </w:rPr>
      <w:fldChar w:fldCharType="separate"/>
    </w:r>
    <w:r w:rsidR="00702A6A">
      <w:rPr>
        <w:caps/>
        <w:noProof/>
      </w:rPr>
      <w:t>11</w:t>
    </w:r>
    <w:r w:rsidRPr="008C672D">
      <w:rPr>
        <w:caps/>
        <w:noProof/>
      </w:rPr>
      <w:fldChar w:fldCharType="end"/>
    </w:r>
  </w:p>
  <w:p w14:paraId="45822BCB" w14:textId="77777777" w:rsidR="008D4BE9" w:rsidRPr="008C672D" w:rsidRDefault="008D4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1F424" w14:textId="77777777" w:rsidR="005C0832" w:rsidRDefault="005C0832" w:rsidP="00837103">
      <w:pPr>
        <w:spacing w:after="0" w:line="240" w:lineRule="auto"/>
      </w:pPr>
      <w:r>
        <w:separator/>
      </w:r>
    </w:p>
  </w:footnote>
  <w:footnote w:type="continuationSeparator" w:id="0">
    <w:p w14:paraId="3A1B4E7F" w14:textId="77777777" w:rsidR="005C0832" w:rsidRDefault="005C0832" w:rsidP="008371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75CB"/>
    <w:multiLevelType w:val="hybridMultilevel"/>
    <w:tmpl w:val="A06CF4C8"/>
    <w:lvl w:ilvl="0" w:tplc="953E1568">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ko-KR" w:vendorID="64" w:dllVersion="131077" w:nlCheck="1" w:checkStyle="1"/>
  <w:activeWritingStyle w:appName="MSWord" w:lang="en-GB" w:vendorID="64" w:dllVersion="131078" w:nlCheck="1" w:checkStyle="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79C"/>
    <w:rsid w:val="00001C85"/>
    <w:rsid w:val="00001D4F"/>
    <w:rsid w:val="00003200"/>
    <w:rsid w:val="000042AA"/>
    <w:rsid w:val="00004570"/>
    <w:rsid w:val="000062ED"/>
    <w:rsid w:val="00006309"/>
    <w:rsid w:val="00007704"/>
    <w:rsid w:val="00010203"/>
    <w:rsid w:val="00010AEC"/>
    <w:rsid w:val="00011645"/>
    <w:rsid w:val="00012034"/>
    <w:rsid w:val="0001381E"/>
    <w:rsid w:val="000141BB"/>
    <w:rsid w:val="0001537C"/>
    <w:rsid w:val="00015D7C"/>
    <w:rsid w:val="000160EA"/>
    <w:rsid w:val="00016C81"/>
    <w:rsid w:val="0001715C"/>
    <w:rsid w:val="00017473"/>
    <w:rsid w:val="0002045A"/>
    <w:rsid w:val="000218CF"/>
    <w:rsid w:val="0002332F"/>
    <w:rsid w:val="0002428B"/>
    <w:rsid w:val="00024CD7"/>
    <w:rsid w:val="00025AF1"/>
    <w:rsid w:val="00026CDA"/>
    <w:rsid w:val="00026EEE"/>
    <w:rsid w:val="0002753F"/>
    <w:rsid w:val="000306EA"/>
    <w:rsid w:val="000309C7"/>
    <w:rsid w:val="00031904"/>
    <w:rsid w:val="00032AB1"/>
    <w:rsid w:val="00033C16"/>
    <w:rsid w:val="00034280"/>
    <w:rsid w:val="0003509E"/>
    <w:rsid w:val="00035B35"/>
    <w:rsid w:val="00037706"/>
    <w:rsid w:val="0004138A"/>
    <w:rsid w:val="00041665"/>
    <w:rsid w:val="000422BF"/>
    <w:rsid w:val="00042851"/>
    <w:rsid w:val="00043115"/>
    <w:rsid w:val="00043749"/>
    <w:rsid w:val="00043B7C"/>
    <w:rsid w:val="00043C21"/>
    <w:rsid w:val="00043C7A"/>
    <w:rsid w:val="00043D1D"/>
    <w:rsid w:val="0004556D"/>
    <w:rsid w:val="000463FD"/>
    <w:rsid w:val="000473A3"/>
    <w:rsid w:val="00047901"/>
    <w:rsid w:val="00050039"/>
    <w:rsid w:val="000509EB"/>
    <w:rsid w:val="00054492"/>
    <w:rsid w:val="00054C4F"/>
    <w:rsid w:val="00056A73"/>
    <w:rsid w:val="000612FB"/>
    <w:rsid w:val="00062D68"/>
    <w:rsid w:val="00063611"/>
    <w:rsid w:val="0006386B"/>
    <w:rsid w:val="000644E0"/>
    <w:rsid w:val="000652CA"/>
    <w:rsid w:val="00065A72"/>
    <w:rsid w:val="000664D9"/>
    <w:rsid w:val="0006757D"/>
    <w:rsid w:val="00067BF1"/>
    <w:rsid w:val="00067C5D"/>
    <w:rsid w:val="00070EA8"/>
    <w:rsid w:val="000719D0"/>
    <w:rsid w:val="000737AC"/>
    <w:rsid w:val="00074E60"/>
    <w:rsid w:val="0007629F"/>
    <w:rsid w:val="00077093"/>
    <w:rsid w:val="00082839"/>
    <w:rsid w:val="00082F2C"/>
    <w:rsid w:val="00082FC1"/>
    <w:rsid w:val="000835D0"/>
    <w:rsid w:val="00084795"/>
    <w:rsid w:val="000847FC"/>
    <w:rsid w:val="00085D6C"/>
    <w:rsid w:val="00085F51"/>
    <w:rsid w:val="00087064"/>
    <w:rsid w:val="00090628"/>
    <w:rsid w:val="000919C4"/>
    <w:rsid w:val="00091A72"/>
    <w:rsid w:val="0009315E"/>
    <w:rsid w:val="00093A83"/>
    <w:rsid w:val="0009411D"/>
    <w:rsid w:val="000943B1"/>
    <w:rsid w:val="00094C0E"/>
    <w:rsid w:val="00096AB6"/>
    <w:rsid w:val="00097136"/>
    <w:rsid w:val="000A1264"/>
    <w:rsid w:val="000A3485"/>
    <w:rsid w:val="000A4044"/>
    <w:rsid w:val="000A4DB7"/>
    <w:rsid w:val="000A538A"/>
    <w:rsid w:val="000A5B59"/>
    <w:rsid w:val="000A5F62"/>
    <w:rsid w:val="000A76EB"/>
    <w:rsid w:val="000A781C"/>
    <w:rsid w:val="000B059C"/>
    <w:rsid w:val="000B079D"/>
    <w:rsid w:val="000B0FC2"/>
    <w:rsid w:val="000B132C"/>
    <w:rsid w:val="000B25D0"/>
    <w:rsid w:val="000B2D66"/>
    <w:rsid w:val="000B2E23"/>
    <w:rsid w:val="000B3365"/>
    <w:rsid w:val="000B3A54"/>
    <w:rsid w:val="000B3BA4"/>
    <w:rsid w:val="000B4652"/>
    <w:rsid w:val="000B52C7"/>
    <w:rsid w:val="000B606C"/>
    <w:rsid w:val="000B7AF8"/>
    <w:rsid w:val="000C140A"/>
    <w:rsid w:val="000C2492"/>
    <w:rsid w:val="000C24FD"/>
    <w:rsid w:val="000C27C9"/>
    <w:rsid w:val="000C4B66"/>
    <w:rsid w:val="000C5521"/>
    <w:rsid w:val="000C67A9"/>
    <w:rsid w:val="000C6CA3"/>
    <w:rsid w:val="000C7B88"/>
    <w:rsid w:val="000D0E26"/>
    <w:rsid w:val="000D1B52"/>
    <w:rsid w:val="000D42F5"/>
    <w:rsid w:val="000D48AC"/>
    <w:rsid w:val="000D4C71"/>
    <w:rsid w:val="000D600F"/>
    <w:rsid w:val="000D7147"/>
    <w:rsid w:val="000E00E1"/>
    <w:rsid w:val="000E053F"/>
    <w:rsid w:val="000E0E44"/>
    <w:rsid w:val="000E195F"/>
    <w:rsid w:val="000E2356"/>
    <w:rsid w:val="000E32D5"/>
    <w:rsid w:val="000E3628"/>
    <w:rsid w:val="000E3B58"/>
    <w:rsid w:val="000E4907"/>
    <w:rsid w:val="000F0222"/>
    <w:rsid w:val="000F0441"/>
    <w:rsid w:val="000F0871"/>
    <w:rsid w:val="000F0B64"/>
    <w:rsid w:val="000F12B0"/>
    <w:rsid w:val="000F2046"/>
    <w:rsid w:val="000F2CCC"/>
    <w:rsid w:val="000F353F"/>
    <w:rsid w:val="000F365E"/>
    <w:rsid w:val="000F49F6"/>
    <w:rsid w:val="000F4A99"/>
    <w:rsid w:val="000F4ADB"/>
    <w:rsid w:val="000F509F"/>
    <w:rsid w:val="000F55E8"/>
    <w:rsid w:val="000F6533"/>
    <w:rsid w:val="000F6C61"/>
    <w:rsid w:val="000F723A"/>
    <w:rsid w:val="000F733F"/>
    <w:rsid w:val="000F74BD"/>
    <w:rsid w:val="001002C8"/>
    <w:rsid w:val="00100AC5"/>
    <w:rsid w:val="00101491"/>
    <w:rsid w:val="00101649"/>
    <w:rsid w:val="001016B8"/>
    <w:rsid w:val="00101DDC"/>
    <w:rsid w:val="001020E2"/>
    <w:rsid w:val="0010310C"/>
    <w:rsid w:val="001034E7"/>
    <w:rsid w:val="0010371C"/>
    <w:rsid w:val="001037D7"/>
    <w:rsid w:val="00103E37"/>
    <w:rsid w:val="001040FE"/>
    <w:rsid w:val="001045A2"/>
    <w:rsid w:val="00104F21"/>
    <w:rsid w:val="00105746"/>
    <w:rsid w:val="00110253"/>
    <w:rsid w:val="001107C3"/>
    <w:rsid w:val="00110E1B"/>
    <w:rsid w:val="00111B86"/>
    <w:rsid w:val="00111BDC"/>
    <w:rsid w:val="00117FA5"/>
    <w:rsid w:val="00120F4C"/>
    <w:rsid w:val="0012110D"/>
    <w:rsid w:val="001216FF"/>
    <w:rsid w:val="00122531"/>
    <w:rsid w:val="00124740"/>
    <w:rsid w:val="0012599A"/>
    <w:rsid w:val="00127113"/>
    <w:rsid w:val="001275E9"/>
    <w:rsid w:val="001277CE"/>
    <w:rsid w:val="0012784A"/>
    <w:rsid w:val="001300FA"/>
    <w:rsid w:val="001316DB"/>
    <w:rsid w:val="00132938"/>
    <w:rsid w:val="00132D41"/>
    <w:rsid w:val="0013448A"/>
    <w:rsid w:val="00136B5A"/>
    <w:rsid w:val="00136DC2"/>
    <w:rsid w:val="00141EB9"/>
    <w:rsid w:val="00142104"/>
    <w:rsid w:val="00142440"/>
    <w:rsid w:val="0014299E"/>
    <w:rsid w:val="00142AC1"/>
    <w:rsid w:val="00143349"/>
    <w:rsid w:val="001442A0"/>
    <w:rsid w:val="00145C20"/>
    <w:rsid w:val="00145E0C"/>
    <w:rsid w:val="00145F62"/>
    <w:rsid w:val="00146AD9"/>
    <w:rsid w:val="00147477"/>
    <w:rsid w:val="0014785A"/>
    <w:rsid w:val="001503DC"/>
    <w:rsid w:val="00150698"/>
    <w:rsid w:val="00150E7C"/>
    <w:rsid w:val="00151223"/>
    <w:rsid w:val="00151A4E"/>
    <w:rsid w:val="00151CA9"/>
    <w:rsid w:val="00153B18"/>
    <w:rsid w:val="00154387"/>
    <w:rsid w:val="001544EE"/>
    <w:rsid w:val="00154AB9"/>
    <w:rsid w:val="001550A5"/>
    <w:rsid w:val="00155E93"/>
    <w:rsid w:val="00156A5E"/>
    <w:rsid w:val="001573D0"/>
    <w:rsid w:val="00161055"/>
    <w:rsid w:val="001611FB"/>
    <w:rsid w:val="00161B94"/>
    <w:rsid w:val="001624E1"/>
    <w:rsid w:val="00162855"/>
    <w:rsid w:val="001631DE"/>
    <w:rsid w:val="0016455E"/>
    <w:rsid w:val="00165AE1"/>
    <w:rsid w:val="001666E7"/>
    <w:rsid w:val="00166DBE"/>
    <w:rsid w:val="00167B70"/>
    <w:rsid w:val="0017068E"/>
    <w:rsid w:val="0017125A"/>
    <w:rsid w:val="0017162E"/>
    <w:rsid w:val="00171BB0"/>
    <w:rsid w:val="00172632"/>
    <w:rsid w:val="00172A47"/>
    <w:rsid w:val="0017388F"/>
    <w:rsid w:val="00173E41"/>
    <w:rsid w:val="00175673"/>
    <w:rsid w:val="00175D44"/>
    <w:rsid w:val="00175DE5"/>
    <w:rsid w:val="00175E40"/>
    <w:rsid w:val="001761A6"/>
    <w:rsid w:val="00177109"/>
    <w:rsid w:val="0017716C"/>
    <w:rsid w:val="001774EA"/>
    <w:rsid w:val="00177543"/>
    <w:rsid w:val="001808C8"/>
    <w:rsid w:val="00182AA6"/>
    <w:rsid w:val="00184423"/>
    <w:rsid w:val="001862A1"/>
    <w:rsid w:val="00187946"/>
    <w:rsid w:val="00191ACB"/>
    <w:rsid w:val="00193670"/>
    <w:rsid w:val="00193C94"/>
    <w:rsid w:val="00193D8B"/>
    <w:rsid w:val="00195087"/>
    <w:rsid w:val="001965CF"/>
    <w:rsid w:val="001965F8"/>
    <w:rsid w:val="00196C4F"/>
    <w:rsid w:val="00197B81"/>
    <w:rsid w:val="001A1516"/>
    <w:rsid w:val="001A1896"/>
    <w:rsid w:val="001A26F5"/>
    <w:rsid w:val="001A2B4D"/>
    <w:rsid w:val="001A30FB"/>
    <w:rsid w:val="001A3A66"/>
    <w:rsid w:val="001A4B75"/>
    <w:rsid w:val="001A4DA4"/>
    <w:rsid w:val="001A6E6B"/>
    <w:rsid w:val="001B0399"/>
    <w:rsid w:val="001B0A8F"/>
    <w:rsid w:val="001B1456"/>
    <w:rsid w:val="001B1B74"/>
    <w:rsid w:val="001B1E5D"/>
    <w:rsid w:val="001B2F25"/>
    <w:rsid w:val="001B2F6E"/>
    <w:rsid w:val="001B3C8B"/>
    <w:rsid w:val="001B65DE"/>
    <w:rsid w:val="001B6BE9"/>
    <w:rsid w:val="001B73B8"/>
    <w:rsid w:val="001B772B"/>
    <w:rsid w:val="001B7DD5"/>
    <w:rsid w:val="001C0101"/>
    <w:rsid w:val="001C064D"/>
    <w:rsid w:val="001C1CEB"/>
    <w:rsid w:val="001C387A"/>
    <w:rsid w:val="001C3CFA"/>
    <w:rsid w:val="001C4E42"/>
    <w:rsid w:val="001C5B1A"/>
    <w:rsid w:val="001C70BC"/>
    <w:rsid w:val="001C7E30"/>
    <w:rsid w:val="001D07EA"/>
    <w:rsid w:val="001D0B1B"/>
    <w:rsid w:val="001D157D"/>
    <w:rsid w:val="001D1C3A"/>
    <w:rsid w:val="001D1E16"/>
    <w:rsid w:val="001D26C7"/>
    <w:rsid w:val="001D28BC"/>
    <w:rsid w:val="001D2B17"/>
    <w:rsid w:val="001D4040"/>
    <w:rsid w:val="001D43F5"/>
    <w:rsid w:val="001D45A2"/>
    <w:rsid w:val="001D585D"/>
    <w:rsid w:val="001D59D1"/>
    <w:rsid w:val="001D6734"/>
    <w:rsid w:val="001D6AC4"/>
    <w:rsid w:val="001E19AA"/>
    <w:rsid w:val="001E2DA3"/>
    <w:rsid w:val="001E35F5"/>
    <w:rsid w:val="001E3693"/>
    <w:rsid w:val="001E37D5"/>
    <w:rsid w:val="001F0684"/>
    <w:rsid w:val="001F07AB"/>
    <w:rsid w:val="001F0D10"/>
    <w:rsid w:val="001F0DDC"/>
    <w:rsid w:val="001F14BC"/>
    <w:rsid w:val="001F20A7"/>
    <w:rsid w:val="001F3C44"/>
    <w:rsid w:val="001F4B4E"/>
    <w:rsid w:val="001F53FD"/>
    <w:rsid w:val="001F5633"/>
    <w:rsid w:val="001F7373"/>
    <w:rsid w:val="001F7B81"/>
    <w:rsid w:val="00200097"/>
    <w:rsid w:val="00200D31"/>
    <w:rsid w:val="00202D4E"/>
    <w:rsid w:val="00203830"/>
    <w:rsid w:val="00204416"/>
    <w:rsid w:val="002055CD"/>
    <w:rsid w:val="00205C56"/>
    <w:rsid w:val="00206270"/>
    <w:rsid w:val="00207054"/>
    <w:rsid w:val="00207A67"/>
    <w:rsid w:val="00210AD6"/>
    <w:rsid w:val="002119F0"/>
    <w:rsid w:val="00211A25"/>
    <w:rsid w:val="00212A95"/>
    <w:rsid w:val="00212BF6"/>
    <w:rsid w:val="0021326E"/>
    <w:rsid w:val="00213740"/>
    <w:rsid w:val="002141AE"/>
    <w:rsid w:val="00215645"/>
    <w:rsid w:val="00216193"/>
    <w:rsid w:val="0021688C"/>
    <w:rsid w:val="00216ECD"/>
    <w:rsid w:val="002170D7"/>
    <w:rsid w:val="00220E03"/>
    <w:rsid w:val="00221B70"/>
    <w:rsid w:val="00221F33"/>
    <w:rsid w:val="00222598"/>
    <w:rsid w:val="00222DF2"/>
    <w:rsid w:val="002240E4"/>
    <w:rsid w:val="002253DF"/>
    <w:rsid w:val="0022594A"/>
    <w:rsid w:val="00226440"/>
    <w:rsid w:val="002264FA"/>
    <w:rsid w:val="00227848"/>
    <w:rsid w:val="0023004C"/>
    <w:rsid w:val="002301ED"/>
    <w:rsid w:val="002302B2"/>
    <w:rsid w:val="00230BA3"/>
    <w:rsid w:val="0023248A"/>
    <w:rsid w:val="00232BAF"/>
    <w:rsid w:val="002333F4"/>
    <w:rsid w:val="00234C56"/>
    <w:rsid w:val="00235708"/>
    <w:rsid w:val="00236A49"/>
    <w:rsid w:val="00236CD6"/>
    <w:rsid w:val="00237EF6"/>
    <w:rsid w:val="002426E1"/>
    <w:rsid w:val="00243C4E"/>
    <w:rsid w:val="00246AFD"/>
    <w:rsid w:val="002476A6"/>
    <w:rsid w:val="00247D6D"/>
    <w:rsid w:val="00250259"/>
    <w:rsid w:val="0025181E"/>
    <w:rsid w:val="002533B0"/>
    <w:rsid w:val="00255663"/>
    <w:rsid w:val="002556FE"/>
    <w:rsid w:val="0025588C"/>
    <w:rsid w:val="0025627E"/>
    <w:rsid w:val="00257150"/>
    <w:rsid w:val="00260BBF"/>
    <w:rsid w:val="0026136B"/>
    <w:rsid w:val="00261C9D"/>
    <w:rsid w:val="00263C66"/>
    <w:rsid w:val="002644C2"/>
    <w:rsid w:val="00264957"/>
    <w:rsid w:val="00264DBE"/>
    <w:rsid w:val="00264EBC"/>
    <w:rsid w:val="00265198"/>
    <w:rsid w:val="00265234"/>
    <w:rsid w:val="002663BB"/>
    <w:rsid w:val="00266EE3"/>
    <w:rsid w:val="00270339"/>
    <w:rsid w:val="00270730"/>
    <w:rsid w:val="00273319"/>
    <w:rsid w:val="00274319"/>
    <w:rsid w:val="002751EC"/>
    <w:rsid w:val="00276854"/>
    <w:rsid w:val="00276B5E"/>
    <w:rsid w:val="0027704C"/>
    <w:rsid w:val="00277695"/>
    <w:rsid w:val="00281242"/>
    <w:rsid w:val="00281CBD"/>
    <w:rsid w:val="00282715"/>
    <w:rsid w:val="00283236"/>
    <w:rsid w:val="00283535"/>
    <w:rsid w:val="00284410"/>
    <w:rsid w:val="0028442C"/>
    <w:rsid w:val="00284F04"/>
    <w:rsid w:val="0028531D"/>
    <w:rsid w:val="002857F9"/>
    <w:rsid w:val="00285BC9"/>
    <w:rsid w:val="00286D09"/>
    <w:rsid w:val="00287099"/>
    <w:rsid w:val="0028730A"/>
    <w:rsid w:val="002874BD"/>
    <w:rsid w:val="002876A6"/>
    <w:rsid w:val="00292B25"/>
    <w:rsid w:val="00293B44"/>
    <w:rsid w:val="002A0769"/>
    <w:rsid w:val="002A1262"/>
    <w:rsid w:val="002A30BB"/>
    <w:rsid w:val="002A3D9A"/>
    <w:rsid w:val="002A537A"/>
    <w:rsid w:val="002A5CF7"/>
    <w:rsid w:val="002A5D98"/>
    <w:rsid w:val="002A6A8A"/>
    <w:rsid w:val="002A7115"/>
    <w:rsid w:val="002A7386"/>
    <w:rsid w:val="002A7A20"/>
    <w:rsid w:val="002B20DF"/>
    <w:rsid w:val="002B2443"/>
    <w:rsid w:val="002B2A34"/>
    <w:rsid w:val="002B424F"/>
    <w:rsid w:val="002B7336"/>
    <w:rsid w:val="002C1263"/>
    <w:rsid w:val="002C2B67"/>
    <w:rsid w:val="002C45FA"/>
    <w:rsid w:val="002C5845"/>
    <w:rsid w:val="002C58B4"/>
    <w:rsid w:val="002C5E2D"/>
    <w:rsid w:val="002C6509"/>
    <w:rsid w:val="002C6D7C"/>
    <w:rsid w:val="002D0813"/>
    <w:rsid w:val="002D0B1A"/>
    <w:rsid w:val="002D121E"/>
    <w:rsid w:val="002D2A21"/>
    <w:rsid w:val="002D6A9E"/>
    <w:rsid w:val="002D71E2"/>
    <w:rsid w:val="002D7B5C"/>
    <w:rsid w:val="002E1F29"/>
    <w:rsid w:val="002E44D6"/>
    <w:rsid w:val="002E452A"/>
    <w:rsid w:val="002E481E"/>
    <w:rsid w:val="002E5578"/>
    <w:rsid w:val="002E5BC9"/>
    <w:rsid w:val="002E5EC8"/>
    <w:rsid w:val="002E620D"/>
    <w:rsid w:val="002E6424"/>
    <w:rsid w:val="002E68BB"/>
    <w:rsid w:val="002E7A7D"/>
    <w:rsid w:val="002F1384"/>
    <w:rsid w:val="002F2103"/>
    <w:rsid w:val="002F219E"/>
    <w:rsid w:val="002F32F0"/>
    <w:rsid w:val="002F60B5"/>
    <w:rsid w:val="002F69A2"/>
    <w:rsid w:val="002F6F2B"/>
    <w:rsid w:val="00300FE6"/>
    <w:rsid w:val="003015BA"/>
    <w:rsid w:val="0030313D"/>
    <w:rsid w:val="00303234"/>
    <w:rsid w:val="003037BE"/>
    <w:rsid w:val="003052A7"/>
    <w:rsid w:val="00305CAC"/>
    <w:rsid w:val="00306976"/>
    <w:rsid w:val="00306CB1"/>
    <w:rsid w:val="00307109"/>
    <w:rsid w:val="00307134"/>
    <w:rsid w:val="0030736A"/>
    <w:rsid w:val="00307657"/>
    <w:rsid w:val="00310AAF"/>
    <w:rsid w:val="00311030"/>
    <w:rsid w:val="003111F6"/>
    <w:rsid w:val="0031222A"/>
    <w:rsid w:val="00313A5B"/>
    <w:rsid w:val="00313DB0"/>
    <w:rsid w:val="00313EF7"/>
    <w:rsid w:val="0031440D"/>
    <w:rsid w:val="003145BA"/>
    <w:rsid w:val="00314AD2"/>
    <w:rsid w:val="00314E3B"/>
    <w:rsid w:val="00314EF0"/>
    <w:rsid w:val="0031518B"/>
    <w:rsid w:val="00315BED"/>
    <w:rsid w:val="00316B03"/>
    <w:rsid w:val="0031748B"/>
    <w:rsid w:val="00320F31"/>
    <w:rsid w:val="0032173C"/>
    <w:rsid w:val="00321899"/>
    <w:rsid w:val="00322956"/>
    <w:rsid w:val="00322F7C"/>
    <w:rsid w:val="003238D3"/>
    <w:rsid w:val="00324F74"/>
    <w:rsid w:val="00327A17"/>
    <w:rsid w:val="003312EC"/>
    <w:rsid w:val="0033165A"/>
    <w:rsid w:val="003318E1"/>
    <w:rsid w:val="00331985"/>
    <w:rsid w:val="00332314"/>
    <w:rsid w:val="003327F8"/>
    <w:rsid w:val="0033688B"/>
    <w:rsid w:val="003379F3"/>
    <w:rsid w:val="003412F4"/>
    <w:rsid w:val="00341310"/>
    <w:rsid w:val="00341866"/>
    <w:rsid w:val="00341A2F"/>
    <w:rsid w:val="00342229"/>
    <w:rsid w:val="003447D0"/>
    <w:rsid w:val="00344E9A"/>
    <w:rsid w:val="0034561F"/>
    <w:rsid w:val="00345E11"/>
    <w:rsid w:val="00345E1D"/>
    <w:rsid w:val="00350EFA"/>
    <w:rsid w:val="003551E2"/>
    <w:rsid w:val="00355E44"/>
    <w:rsid w:val="003565FA"/>
    <w:rsid w:val="00357724"/>
    <w:rsid w:val="00360DEC"/>
    <w:rsid w:val="003622EA"/>
    <w:rsid w:val="00362607"/>
    <w:rsid w:val="0036292A"/>
    <w:rsid w:val="00363259"/>
    <w:rsid w:val="003634CA"/>
    <w:rsid w:val="00363946"/>
    <w:rsid w:val="0036419A"/>
    <w:rsid w:val="00365FBA"/>
    <w:rsid w:val="003677C7"/>
    <w:rsid w:val="00372256"/>
    <w:rsid w:val="00372C2B"/>
    <w:rsid w:val="00372E7A"/>
    <w:rsid w:val="0037417E"/>
    <w:rsid w:val="003749C4"/>
    <w:rsid w:val="00374DF0"/>
    <w:rsid w:val="00374ECC"/>
    <w:rsid w:val="00374F01"/>
    <w:rsid w:val="0037504B"/>
    <w:rsid w:val="003753F1"/>
    <w:rsid w:val="00375E9F"/>
    <w:rsid w:val="003767BE"/>
    <w:rsid w:val="00380060"/>
    <w:rsid w:val="003810E3"/>
    <w:rsid w:val="003816C6"/>
    <w:rsid w:val="00382772"/>
    <w:rsid w:val="0038411F"/>
    <w:rsid w:val="00385020"/>
    <w:rsid w:val="003854A3"/>
    <w:rsid w:val="003857EC"/>
    <w:rsid w:val="00386BFF"/>
    <w:rsid w:val="003878C0"/>
    <w:rsid w:val="0038794F"/>
    <w:rsid w:val="00390327"/>
    <w:rsid w:val="00392295"/>
    <w:rsid w:val="00392A30"/>
    <w:rsid w:val="00395690"/>
    <w:rsid w:val="00395AD0"/>
    <w:rsid w:val="00396591"/>
    <w:rsid w:val="003970F6"/>
    <w:rsid w:val="003A1629"/>
    <w:rsid w:val="003A1F44"/>
    <w:rsid w:val="003A22DD"/>
    <w:rsid w:val="003A303B"/>
    <w:rsid w:val="003A3342"/>
    <w:rsid w:val="003A458C"/>
    <w:rsid w:val="003A5525"/>
    <w:rsid w:val="003A5FD0"/>
    <w:rsid w:val="003A741A"/>
    <w:rsid w:val="003B0B9F"/>
    <w:rsid w:val="003B1732"/>
    <w:rsid w:val="003B240E"/>
    <w:rsid w:val="003B2DAB"/>
    <w:rsid w:val="003B3734"/>
    <w:rsid w:val="003B3EA2"/>
    <w:rsid w:val="003B3F94"/>
    <w:rsid w:val="003B429B"/>
    <w:rsid w:val="003B45D4"/>
    <w:rsid w:val="003B4DCD"/>
    <w:rsid w:val="003C115C"/>
    <w:rsid w:val="003C19CD"/>
    <w:rsid w:val="003C1C91"/>
    <w:rsid w:val="003C2299"/>
    <w:rsid w:val="003C2CF6"/>
    <w:rsid w:val="003C3A66"/>
    <w:rsid w:val="003C4113"/>
    <w:rsid w:val="003C65AE"/>
    <w:rsid w:val="003C6CCB"/>
    <w:rsid w:val="003D01E4"/>
    <w:rsid w:val="003D07A7"/>
    <w:rsid w:val="003D07F6"/>
    <w:rsid w:val="003D2C46"/>
    <w:rsid w:val="003D349A"/>
    <w:rsid w:val="003D4305"/>
    <w:rsid w:val="003D4F81"/>
    <w:rsid w:val="003D59F5"/>
    <w:rsid w:val="003D5DE2"/>
    <w:rsid w:val="003D5F52"/>
    <w:rsid w:val="003D68B8"/>
    <w:rsid w:val="003D6CB9"/>
    <w:rsid w:val="003E1478"/>
    <w:rsid w:val="003E4888"/>
    <w:rsid w:val="003E5172"/>
    <w:rsid w:val="003E54DC"/>
    <w:rsid w:val="003E6FE5"/>
    <w:rsid w:val="003F0D23"/>
    <w:rsid w:val="003F2045"/>
    <w:rsid w:val="003F2056"/>
    <w:rsid w:val="003F4773"/>
    <w:rsid w:val="003F5473"/>
    <w:rsid w:val="003F5E4D"/>
    <w:rsid w:val="003F6258"/>
    <w:rsid w:val="003F7CF2"/>
    <w:rsid w:val="00401111"/>
    <w:rsid w:val="00401819"/>
    <w:rsid w:val="0040217B"/>
    <w:rsid w:val="00404E7D"/>
    <w:rsid w:val="004050BA"/>
    <w:rsid w:val="0040524A"/>
    <w:rsid w:val="00405A33"/>
    <w:rsid w:val="004075EB"/>
    <w:rsid w:val="00410D76"/>
    <w:rsid w:val="00411318"/>
    <w:rsid w:val="00411A17"/>
    <w:rsid w:val="00412BFE"/>
    <w:rsid w:val="0041328C"/>
    <w:rsid w:val="00414498"/>
    <w:rsid w:val="00414D91"/>
    <w:rsid w:val="004155C0"/>
    <w:rsid w:val="00416089"/>
    <w:rsid w:val="004211D3"/>
    <w:rsid w:val="00422DBC"/>
    <w:rsid w:val="00423A6E"/>
    <w:rsid w:val="00424109"/>
    <w:rsid w:val="00424688"/>
    <w:rsid w:val="00424BA2"/>
    <w:rsid w:val="00424E35"/>
    <w:rsid w:val="00424E8F"/>
    <w:rsid w:val="004251C4"/>
    <w:rsid w:val="00425988"/>
    <w:rsid w:val="00425EA1"/>
    <w:rsid w:val="00426060"/>
    <w:rsid w:val="00426A1A"/>
    <w:rsid w:val="00427B68"/>
    <w:rsid w:val="00427D5F"/>
    <w:rsid w:val="00430C88"/>
    <w:rsid w:val="00430F79"/>
    <w:rsid w:val="00430F86"/>
    <w:rsid w:val="00431FF8"/>
    <w:rsid w:val="004323E4"/>
    <w:rsid w:val="00433228"/>
    <w:rsid w:val="00433D11"/>
    <w:rsid w:val="004340F8"/>
    <w:rsid w:val="00436C79"/>
    <w:rsid w:val="004377A3"/>
    <w:rsid w:val="00440BAD"/>
    <w:rsid w:val="004412CC"/>
    <w:rsid w:val="004416F5"/>
    <w:rsid w:val="00443B2D"/>
    <w:rsid w:val="004440E9"/>
    <w:rsid w:val="00445CC7"/>
    <w:rsid w:val="004462D3"/>
    <w:rsid w:val="00447555"/>
    <w:rsid w:val="00447646"/>
    <w:rsid w:val="0045171B"/>
    <w:rsid w:val="0045172E"/>
    <w:rsid w:val="00452221"/>
    <w:rsid w:val="004531CC"/>
    <w:rsid w:val="004546A9"/>
    <w:rsid w:val="004550B8"/>
    <w:rsid w:val="00457928"/>
    <w:rsid w:val="00457A07"/>
    <w:rsid w:val="004605BF"/>
    <w:rsid w:val="00463C2E"/>
    <w:rsid w:val="00466A4F"/>
    <w:rsid w:val="00466DE4"/>
    <w:rsid w:val="00467865"/>
    <w:rsid w:val="004707CC"/>
    <w:rsid w:val="00471928"/>
    <w:rsid w:val="004719B0"/>
    <w:rsid w:val="00471D6A"/>
    <w:rsid w:val="00472959"/>
    <w:rsid w:val="00473102"/>
    <w:rsid w:val="004732B5"/>
    <w:rsid w:val="004739C5"/>
    <w:rsid w:val="004741FB"/>
    <w:rsid w:val="00475FA2"/>
    <w:rsid w:val="00475FBC"/>
    <w:rsid w:val="00476AED"/>
    <w:rsid w:val="00476FC8"/>
    <w:rsid w:val="0048029F"/>
    <w:rsid w:val="00480C17"/>
    <w:rsid w:val="004811E3"/>
    <w:rsid w:val="0048154A"/>
    <w:rsid w:val="004819F6"/>
    <w:rsid w:val="00481AC8"/>
    <w:rsid w:val="0048228A"/>
    <w:rsid w:val="004851B2"/>
    <w:rsid w:val="0048560E"/>
    <w:rsid w:val="00486803"/>
    <w:rsid w:val="004873F9"/>
    <w:rsid w:val="004904A7"/>
    <w:rsid w:val="004904C4"/>
    <w:rsid w:val="00491430"/>
    <w:rsid w:val="004916F9"/>
    <w:rsid w:val="00491901"/>
    <w:rsid w:val="00491C14"/>
    <w:rsid w:val="00492C0F"/>
    <w:rsid w:val="0049355C"/>
    <w:rsid w:val="00493C02"/>
    <w:rsid w:val="00494A4A"/>
    <w:rsid w:val="00496481"/>
    <w:rsid w:val="00496A1C"/>
    <w:rsid w:val="00497F13"/>
    <w:rsid w:val="004A172E"/>
    <w:rsid w:val="004A1FA5"/>
    <w:rsid w:val="004A2275"/>
    <w:rsid w:val="004A26B7"/>
    <w:rsid w:val="004A3328"/>
    <w:rsid w:val="004A341D"/>
    <w:rsid w:val="004A4604"/>
    <w:rsid w:val="004A5299"/>
    <w:rsid w:val="004A5EC0"/>
    <w:rsid w:val="004A6D04"/>
    <w:rsid w:val="004A741B"/>
    <w:rsid w:val="004B061A"/>
    <w:rsid w:val="004B14A6"/>
    <w:rsid w:val="004B179C"/>
    <w:rsid w:val="004B2B13"/>
    <w:rsid w:val="004B5413"/>
    <w:rsid w:val="004B57EE"/>
    <w:rsid w:val="004B64B4"/>
    <w:rsid w:val="004C00DB"/>
    <w:rsid w:val="004C0EB1"/>
    <w:rsid w:val="004C17FA"/>
    <w:rsid w:val="004C2321"/>
    <w:rsid w:val="004C2CAE"/>
    <w:rsid w:val="004C3C6E"/>
    <w:rsid w:val="004C3F30"/>
    <w:rsid w:val="004C433A"/>
    <w:rsid w:val="004C4D98"/>
    <w:rsid w:val="004C4F9A"/>
    <w:rsid w:val="004C5938"/>
    <w:rsid w:val="004C6562"/>
    <w:rsid w:val="004C68A7"/>
    <w:rsid w:val="004C71F2"/>
    <w:rsid w:val="004C72FB"/>
    <w:rsid w:val="004C736B"/>
    <w:rsid w:val="004C74A0"/>
    <w:rsid w:val="004D08F8"/>
    <w:rsid w:val="004D239D"/>
    <w:rsid w:val="004D5576"/>
    <w:rsid w:val="004D5E9B"/>
    <w:rsid w:val="004D60D3"/>
    <w:rsid w:val="004E1004"/>
    <w:rsid w:val="004E154E"/>
    <w:rsid w:val="004E15D3"/>
    <w:rsid w:val="004E2DD6"/>
    <w:rsid w:val="004E371A"/>
    <w:rsid w:val="004E3A02"/>
    <w:rsid w:val="004E43CA"/>
    <w:rsid w:val="004E5FB0"/>
    <w:rsid w:val="004E618E"/>
    <w:rsid w:val="004E73B1"/>
    <w:rsid w:val="004F171F"/>
    <w:rsid w:val="004F25BC"/>
    <w:rsid w:val="004F2E2A"/>
    <w:rsid w:val="004F33E2"/>
    <w:rsid w:val="004F3FE1"/>
    <w:rsid w:val="004F4CA6"/>
    <w:rsid w:val="004F60A1"/>
    <w:rsid w:val="004F63AC"/>
    <w:rsid w:val="004F6E5E"/>
    <w:rsid w:val="004F7103"/>
    <w:rsid w:val="004F7383"/>
    <w:rsid w:val="004F73A4"/>
    <w:rsid w:val="005006D7"/>
    <w:rsid w:val="00500A05"/>
    <w:rsid w:val="00500C7D"/>
    <w:rsid w:val="00502384"/>
    <w:rsid w:val="00502557"/>
    <w:rsid w:val="00503C99"/>
    <w:rsid w:val="0050447B"/>
    <w:rsid w:val="00505411"/>
    <w:rsid w:val="00505E2C"/>
    <w:rsid w:val="005068B3"/>
    <w:rsid w:val="00507883"/>
    <w:rsid w:val="00507A17"/>
    <w:rsid w:val="00507CEB"/>
    <w:rsid w:val="0051105C"/>
    <w:rsid w:val="00511175"/>
    <w:rsid w:val="00511E8F"/>
    <w:rsid w:val="0051263A"/>
    <w:rsid w:val="00512793"/>
    <w:rsid w:val="00512E9A"/>
    <w:rsid w:val="00513BE2"/>
    <w:rsid w:val="005145C2"/>
    <w:rsid w:val="005155D7"/>
    <w:rsid w:val="0051560A"/>
    <w:rsid w:val="00515705"/>
    <w:rsid w:val="0051599E"/>
    <w:rsid w:val="005160E2"/>
    <w:rsid w:val="00516D09"/>
    <w:rsid w:val="005175F6"/>
    <w:rsid w:val="00517C7B"/>
    <w:rsid w:val="005206EC"/>
    <w:rsid w:val="00520900"/>
    <w:rsid w:val="00520C0D"/>
    <w:rsid w:val="00520EA1"/>
    <w:rsid w:val="00520EFD"/>
    <w:rsid w:val="00521ACB"/>
    <w:rsid w:val="00521CE1"/>
    <w:rsid w:val="0052220D"/>
    <w:rsid w:val="005224DE"/>
    <w:rsid w:val="0052280D"/>
    <w:rsid w:val="00522F57"/>
    <w:rsid w:val="005235FA"/>
    <w:rsid w:val="00524FF3"/>
    <w:rsid w:val="0052636B"/>
    <w:rsid w:val="00526D93"/>
    <w:rsid w:val="00527B3A"/>
    <w:rsid w:val="00530155"/>
    <w:rsid w:val="0053102C"/>
    <w:rsid w:val="00532635"/>
    <w:rsid w:val="00534AF9"/>
    <w:rsid w:val="005359FB"/>
    <w:rsid w:val="0053643D"/>
    <w:rsid w:val="005367E3"/>
    <w:rsid w:val="00540478"/>
    <w:rsid w:val="00540DF6"/>
    <w:rsid w:val="0054102B"/>
    <w:rsid w:val="00542B2B"/>
    <w:rsid w:val="00542C37"/>
    <w:rsid w:val="005431D2"/>
    <w:rsid w:val="00543650"/>
    <w:rsid w:val="00544323"/>
    <w:rsid w:val="00545ABB"/>
    <w:rsid w:val="0054689E"/>
    <w:rsid w:val="005500CE"/>
    <w:rsid w:val="00552D84"/>
    <w:rsid w:val="00554855"/>
    <w:rsid w:val="00554D44"/>
    <w:rsid w:val="0055634B"/>
    <w:rsid w:val="005602A3"/>
    <w:rsid w:val="0056069F"/>
    <w:rsid w:val="00560916"/>
    <w:rsid w:val="00560CCE"/>
    <w:rsid w:val="005617A2"/>
    <w:rsid w:val="00561807"/>
    <w:rsid w:val="00561DDA"/>
    <w:rsid w:val="00561FE7"/>
    <w:rsid w:val="00564B55"/>
    <w:rsid w:val="00565A5C"/>
    <w:rsid w:val="00565D67"/>
    <w:rsid w:val="00565EC9"/>
    <w:rsid w:val="0056606E"/>
    <w:rsid w:val="00566F22"/>
    <w:rsid w:val="00567C06"/>
    <w:rsid w:val="00570155"/>
    <w:rsid w:val="00570749"/>
    <w:rsid w:val="00571708"/>
    <w:rsid w:val="005721A0"/>
    <w:rsid w:val="005722FF"/>
    <w:rsid w:val="00572DBB"/>
    <w:rsid w:val="00573C8E"/>
    <w:rsid w:val="00573D4C"/>
    <w:rsid w:val="00573DEA"/>
    <w:rsid w:val="00574050"/>
    <w:rsid w:val="00575233"/>
    <w:rsid w:val="00575A89"/>
    <w:rsid w:val="00575D87"/>
    <w:rsid w:val="005769EC"/>
    <w:rsid w:val="00580EC7"/>
    <w:rsid w:val="0058137C"/>
    <w:rsid w:val="00581490"/>
    <w:rsid w:val="00582B7A"/>
    <w:rsid w:val="00583609"/>
    <w:rsid w:val="00583CC3"/>
    <w:rsid w:val="00583D1B"/>
    <w:rsid w:val="00585899"/>
    <w:rsid w:val="00585E90"/>
    <w:rsid w:val="00585E98"/>
    <w:rsid w:val="00586E0D"/>
    <w:rsid w:val="00586E13"/>
    <w:rsid w:val="00587126"/>
    <w:rsid w:val="00587A83"/>
    <w:rsid w:val="00590961"/>
    <w:rsid w:val="00593A3B"/>
    <w:rsid w:val="00593D95"/>
    <w:rsid w:val="0059523D"/>
    <w:rsid w:val="00595987"/>
    <w:rsid w:val="00595998"/>
    <w:rsid w:val="0059675A"/>
    <w:rsid w:val="00596EDE"/>
    <w:rsid w:val="005975D2"/>
    <w:rsid w:val="00597915"/>
    <w:rsid w:val="005A1B9B"/>
    <w:rsid w:val="005A1E8A"/>
    <w:rsid w:val="005A3BEE"/>
    <w:rsid w:val="005A3D05"/>
    <w:rsid w:val="005A5B1D"/>
    <w:rsid w:val="005A6719"/>
    <w:rsid w:val="005A6F4C"/>
    <w:rsid w:val="005A72C8"/>
    <w:rsid w:val="005A7EC4"/>
    <w:rsid w:val="005B0E86"/>
    <w:rsid w:val="005B104D"/>
    <w:rsid w:val="005B1083"/>
    <w:rsid w:val="005B14B4"/>
    <w:rsid w:val="005B2323"/>
    <w:rsid w:val="005B2396"/>
    <w:rsid w:val="005B27A1"/>
    <w:rsid w:val="005B325A"/>
    <w:rsid w:val="005B6CBE"/>
    <w:rsid w:val="005B6F92"/>
    <w:rsid w:val="005C0832"/>
    <w:rsid w:val="005C1173"/>
    <w:rsid w:val="005C1979"/>
    <w:rsid w:val="005C23E7"/>
    <w:rsid w:val="005C4937"/>
    <w:rsid w:val="005C4E12"/>
    <w:rsid w:val="005C5B6D"/>
    <w:rsid w:val="005C617C"/>
    <w:rsid w:val="005C623D"/>
    <w:rsid w:val="005C6387"/>
    <w:rsid w:val="005C640C"/>
    <w:rsid w:val="005C6BCE"/>
    <w:rsid w:val="005C6E76"/>
    <w:rsid w:val="005D0B93"/>
    <w:rsid w:val="005D0BC4"/>
    <w:rsid w:val="005D1C35"/>
    <w:rsid w:val="005D41F1"/>
    <w:rsid w:val="005D6699"/>
    <w:rsid w:val="005D6FD5"/>
    <w:rsid w:val="005E0E1E"/>
    <w:rsid w:val="005E271E"/>
    <w:rsid w:val="005E288D"/>
    <w:rsid w:val="005E2ED5"/>
    <w:rsid w:val="005E3709"/>
    <w:rsid w:val="005E50B0"/>
    <w:rsid w:val="005E5FDC"/>
    <w:rsid w:val="005E66AF"/>
    <w:rsid w:val="005E7250"/>
    <w:rsid w:val="005E77FE"/>
    <w:rsid w:val="005E7C53"/>
    <w:rsid w:val="005F0030"/>
    <w:rsid w:val="005F013F"/>
    <w:rsid w:val="005F43C3"/>
    <w:rsid w:val="005F53B3"/>
    <w:rsid w:val="005F5CBF"/>
    <w:rsid w:val="005F5F38"/>
    <w:rsid w:val="005F5F4E"/>
    <w:rsid w:val="005F7AF8"/>
    <w:rsid w:val="0060398B"/>
    <w:rsid w:val="006039CF"/>
    <w:rsid w:val="00603CA1"/>
    <w:rsid w:val="00603F3C"/>
    <w:rsid w:val="006045AA"/>
    <w:rsid w:val="006051DA"/>
    <w:rsid w:val="00605FCA"/>
    <w:rsid w:val="00606303"/>
    <w:rsid w:val="0061023E"/>
    <w:rsid w:val="0061043E"/>
    <w:rsid w:val="0061190E"/>
    <w:rsid w:val="0061219E"/>
    <w:rsid w:val="006138F8"/>
    <w:rsid w:val="0061447D"/>
    <w:rsid w:val="0061476E"/>
    <w:rsid w:val="00615DE1"/>
    <w:rsid w:val="0061640A"/>
    <w:rsid w:val="00616F2D"/>
    <w:rsid w:val="00617384"/>
    <w:rsid w:val="00620108"/>
    <w:rsid w:val="006205CF"/>
    <w:rsid w:val="00620F41"/>
    <w:rsid w:val="00621658"/>
    <w:rsid w:val="006239BA"/>
    <w:rsid w:val="00623C96"/>
    <w:rsid w:val="00623D13"/>
    <w:rsid w:val="00624885"/>
    <w:rsid w:val="006249DA"/>
    <w:rsid w:val="00624BCD"/>
    <w:rsid w:val="00624FC0"/>
    <w:rsid w:val="006272A0"/>
    <w:rsid w:val="006278DE"/>
    <w:rsid w:val="00630985"/>
    <w:rsid w:val="00630C5B"/>
    <w:rsid w:val="00631B25"/>
    <w:rsid w:val="00632A06"/>
    <w:rsid w:val="00634288"/>
    <w:rsid w:val="006351E6"/>
    <w:rsid w:val="006368C9"/>
    <w:rsid w:val="00637F25"/>
    <w:rsid w:val="006417F7"/>
    <w:rsid w:val="00641FAC"/>
    <w:rsid w:val="00642AF9"/>
    <w:rsid w:val="0064439A"/>
    <w:rsid w:val="00645079"/>
    <w:rsid w:val="0064588F"/>
    <w:rsid w:val="00645F9D"/>
    <w:rsid w:val="00646309"/>
    <w:rsid w:val="00646A75"/>
    <w:rsid w:val="00646DF0"/>
    <w:rsid w:val="00647836"/>
    <w:rsid w:val="00650240"/>
    <w:rsid w:val="00652A4D"/>
    <w:rsid w:val="00652FCE"/>
    <w:rsid w:val="0065349D"/>
    <w:rsid w:val="006535F5"/>
    <w:rsid w:val="006543CE"/>
    <w:rsid w:val="00655CDD"/>
    <w:rsid w:val="00655E7E"/>
    <w:rsid w:val="006561F0"/>
    <w:rsid w:val="006566E5"/>
    <w:rsid w:val="00660363"/>
    <w:rsid w:val="0066123D"/>
    <w:rsid w:val="00661D6B"/>
    <w:rsid w:val="00661F10"/>
    <w:rsid w:val="00663AFC"/>
    <w:rsid w:val="00664BF9"/>
    <w:rsid w:val="00665C7E"/>
    <w:rsid w:val="00665EA4"/>
    <w:rsid w:val="006664D2"/>
    <w:rsid w:val="00666A01"/>
    <w:rsid w:val="00667E7E"/>
    <w:rsid w:val="006707AD"/>
    <w:rsid w:val="00670DCF"/>
    <w:rsid w:val="0067237F"/>
    <w:rsid w:val="006724E2"/>
    <w:rsid w:val="006738C3"/>
    <w:rsid w:val="00674006"/>
    <w:rsid w:val="0067455C"/>
    <w:rsid w:val="00674746"/>
    <w:rsid w:val="0067562A"/>
    <w:rsid w:val="00675868"/>
    <w:rsid w:val="006759B5"/>
    <w:rsid w:val="00675D3B"/>
    <w:rsid w:val="00675DA2"/>
    <w:rsid w:val="00676BC5"/>
    <w:rsid w:val="00682C75"/>
    <w:rsid w:val="0068413C"/>
    <w:rsid w:val="006841C7"/>
    <w:rsid w:val="006852B9"/>
    <w:rsid w:val="006865F2"/>
    <w:rsid w:val="0069048B"/>
    <w:rsid w:val="00691B75"/>
    <w:rsid w:val="00691CA4"/>
    <w:rsid w:val="0069210A"/>
    <w:rsid w:val="00693416"/>
    <w:rsid w:val="006937FC"/>
    <w:rsid w:val="006938DF"/>
    <w:rsid w:val="006957FE"/>
    <w:rsid w:val="00695AD0"/>
    <w:rsid w:val="00695C7C"/>
    <w:rsid w:val="00695D81"/>
    <w:rsid w:val="00696041"/>
    <w:rsid w:val="00696842"/>
    <w:rsid w:val="00696ED7"/>
    <w:rsid w:val="006973DC"/>
    <w:rsid w:val="006979FC"/>
    <w:rsid w:val="006A1BBA"/>
    <w:rsid w:val="006A2977"/>
    <w:rsid w:val="006A2BD1"/>
    <w:rsid w:val="006A39A4"/>
    <w:rsid w:val="006A59D9"/>
    <w:rsid w:val="006A6F63"/>
    <w:rsid w:val="006A7004"/>
    <w:rsid w:val="006A7972"/>
    <w:rsid w:val="006B09FB"/>
    <w:rsid w:val="006B0A07"/>
    <w:rsid w:val="006B0E0C"/>
    <w:rsid w:val="006B1A9F"/>
    <w:rsid w:val="006B1EA2"/>
    <w:rsid w:val="006B2469"/>
    <w:rsid w:val="006B24B3"/>
    <w:rsid w:val="006B4CFF"/>
    <w:rsid w:val="006B4DF3"/>
    <w:rsid w:val="006B55B6"/>
    <w:rsid w:val="006B5620"/>
    <w:rsid w:val="006C0560"/>
    <w:rsid w:val="006C07FC"/>
    <w:rsid w:val="006C2127"/>
    <w:rsid w:val="006C2874"/>
    <w:rsid w:val="006C2F43"/>
    <w:rsid w:val="006C33D8"/>
    <w:rsid w:val="006C3FBA"/>
    <w:rsid w:val="006C4566"/>
    <w:rsid w:val="006C580C"/>
    <w:rsid w:val="006C7DA7"/>
    <w:rsid w:val="006D0F84"/>
    <w:rsid w:val="006D1C34"/>
    <w:rsid w:val="006D23D0"/>
    <w:rsid w:val="006D3280"/>
    <w:rsid w:val="006D542B"/>
    <w:rsid w:val="006D59D0"/>
    <w:rsid w:val="006D7323"/>
    <w:rsid w:val="006D7EEF"/>
    <w:rsid w:val="006E0D7D"/>
    <w:rsid w:val="006E280D"/>
    <w:rsid w:val="006E2FE9"/>
    <w:rsid w:val="006E37C2"/>
    <w:rsid w:val="006E3C30"/>
    <w:rsid w:val="006E3D0A"/>
    <w:rsid w:val="006E46CD"/>
    <w:rsid w:val="006E4C4E"/>
    <w:rsid w:val="006E757E"/>
    <w:rsid w:val="006F0E67"/>
    <w:rsid w:val="006F1FBC"/>
    <w:rsid w:val="006F311F"/>
    <w:rsid w:val="006F3622"/>
    <w:rsid w:val="006F507E"/>
    <w:rsid w:val="006F68E4"/>
    <w:rsid w:val="006F69D4"/>
    <w:rsid w:val="006F7330"/>
    <w:rsid w:val="006F7A1B"/>
    <w:rsid w:val="006F7AE7"/>
    <w:rsid w:val="006F7B32"/>
    <w:rsid w:val="007010BA"/>
    <w:rsid w:val="00701702"/>
    <w:rsid w:val="007020A6"/>
    <w:rsid w:val="00702A6A"/>
    <w:rsid w:val="00702CC9"/>
    <w:rsid w:val="007033BB"/>
    <w:rsid w:val="00704B3C"/>
    <w:rsid w:val="00705093"/>
    <w:rsid w:val="00707642"/>
    <w:rsid w:val="00707F27"/>
    <w:rsid w:val="0071164C"/>
    <w:rsid w:val="00711F27"/>
    <w:rsid w:val="00711F66"/>
    <w:rsid w:val="00712818"/>
    <w:rsid w:val="00712B1D"/>
    <w:rsid w:val="00713220"/>
    <w:rsid w:val="007139E1"/>
    <w:rsid w:val="00713CD8"/>
    <w:rsid w:val="00714F37"/>
    <w:rsid w:val="007162AF"/>
    <w:rsid w:val="007163A6"/>
    <w:rsid w:val="00716714"/>
    <w:rsid w:val="007174D8"/>
    <w:rsid w:val="00717738"/>
    <w:rsid w:val="00717A52"/>
    <w:rsid w:val="00717F37"/>
    <w:rsid w:val="007209D1"/>
    <w:rsid w:val="0072183A"/>
    <w:rsid w:val="0072222E"/>
    <w:rsid w:val="007227C2"/>
    <w:rsid w:val="00722923"/>
    <w:rsid w:val="0072346C"/>
    <w:rsid w:val="0072375B"/>
    <w:rsid w:val="007241BD"/>
    <w:rsid w:val="00724459"/>
    <w:rsid w:val="007257F6"/>
    <w:rsid w:val="00725BBE"/>
    <w:rsid w:val="00726BEA"/>
    <w:rsid w:val="00730862"/>
    <w:rsid w:val="0073091F"/>
    <w:rsid w:val="00730BAB"/>
    <w:rsid w:val="00732161"/>
    <w:rsid w:val="007329E9"/>
    <w:rsid w:val="007335D8"/>
    <w:rsid w:val="007338B1"/>
    <w:rsid w:val="00733C1C"/>
    <w:rsid w:val="00734E3B"/>
    <w:rsid w:val="007352D4"/>
    <w:rsid w:val="007371D4"/>
    <w:rsid w:val="00737DB5"/>
    <w:rsid w:val="00740913"/>
    <w:rsid w:val="00740A83"/>
    <w:rsid w:val="00740CFD"/>
    <w:rsid w:val="00741038"/>
    <w:rsid w:val="00741CBD"/>
    <w:rsid w:val="0074299C"/>
    <w:rsid w:val="00742EE8"/>
    <w:rsid w:val="007461A1"/>
    <w:rsid w:val="00746412"/>
    <w:rsid w:val="00746A9D"/>
    <w:rsid w:val="00750849"/>
    <w:rsid w:val="00752549"/>
    <w:rsid w:val="00752913"/>
    <w:rsid w:val="00752A91"/>
    <w:rsid w:val="007533EA"/>
    <w:rsid w:val="007555BB"/>
    <w:rsid w:val="00756264"/>
    <w:rsid w:val="0075644E"/>
    <w:rsid w:val="00756E39"/>
    <w:rsid w:val="007572A7"/>
    <w:rsid w:val="00757402"/>
    <w:rsid w:val="00760384"/>
    <w:rsid w:val="00760911"/>
    <w:rsid w:val="007616AA"/>
    <w:rsid w:val="00762C0E"/>
    <w:rsid w:val="00762D74"/>
    <w:rsid w:val="007636A2"/>
    <w:rsid w:val="00763994"/>
    <w:rsid w:val="00763ECE"/>
    <w:rsid w:val="007647F2"/>
    <w:rsid w:val="00764AB2"/>
    <w:rsid w:val="007650E2"/>
    <w:rsid w:val="0076592E"/>
    <w:rsid w:val="007713D1"/>
    <w:rsid w:val="00771AA3"/>
    <w:rsid w:val="00772F26"/>
    <w:rsid w:val="00773899"/>
    <w:rsid w:val="00774AB9"/>
    <w:rsid w:val="0077572A"/>
    <w:rsid w:val="007759FF"/>
    <w:rsid w:val="00776104"/>
    <w:rsid w:val="00776B8D"/>
    <w:rsid w:val="00777AE9"/>
    <w:rsid w:val="00780BAB"/>
    <w:rsid w:val="00781BDB"/>
    <w:rsid w:val="00784539"/>
    <w:rsid w:val="007853A2"/>
    <w:rsid w:val="0078690A"/>
    <w:rsid w:val="00786D3E"/>
    <w:rsid w:val="00790D3B"/>
    <w:rsid w:val="00790D80"/>
    <w:rsid w:val="00791F83"/>
    <w:rsid w:val="007942F6"/>
    <w:rsid w:val="00794415"/>
    <w:rsid w:val="007964EB"/>
    <w:rsid w:val="00796B51"/>
    <w:rsid w:val="00797F16"/>
    <w:rsid w:val="007A0762"/>
    <w:rsid w:val="007A0AC9"/>
    <w:rsid w:val="007A1930"/>
    <w:rsid w:val="007A1F31"/>
    <w:rsid w:val="007A23DF"/>
    <w:rsid w:val="007A24D2"/>
    <w:rsid w:val="007A31DA"/>
    <w:rsid w:val="007A339C"/>
    <w:rsid w:val="007A3445"/>
    <w:rsid w:val="007A382D"/>
    <w:rsid w:val="007A40E1"/>
    <w:rsid w:val="007A4840"/>
    <w:rsid w:val="007A495F"/>
    <w:rsid w:val="007A4A85"/>
    <w:rsid w:val="007A5630"/>
    <w:rsid w:val="007A58F5"/>
    <w:rsid w:val="007A6C1C"/>
    <w:rsid w:val="007A7285"/>
    <w:rsid w:val="007A758D"/>
    <w:rsid w:val="007B1731"/>
    <w:rsid w:val="007B1A5C"/>
    <w:rsid w:val="007B1AB8"/>
    <w:rsid w:val="007B2171"/>
    <w:rsid w:val="007B2B44"/>
    <w:rsid w:val="007B2C2C"/>
    <w:rsid w:val="007B310C"/>
    <w:rsid w:val="007B4644"/>
    <w:rsid w:val="007B5AD0"/>
    <w:rsid w:val="007B5BB8"/>
    <w:rsid w:val="007C018F"/>
    <w:rsid w:val="007C07CB"/>
    <w:rsid w:val="007C0A9E"/>
    <w:rsid w:val="007C1B25"/>
    <w:rsid w:val="007C2752"/>
    <w:rsid w:val="007C318B"/>
    <w:rsid w:val="007C436D"/>
    <w:rsid w:val="007C4692"/>
    <w:rsid w:val="007C6639"/>
    <w:rsid w:val="007C7A95"/>
    <w:rsid w:val="007D12BA"/>
    <w:rsid w:val="007D133A"/>
    <w:rsid w:val="007D1ED4"/>
    <w:rsid w:val="007D2635"/>
    <w:rsid w:val="007D2B19"/>
    <w:rsid w:val="007D2B2F"/>
    <w:rsid w:val="007D35F7"/>
    <w:rsid w:val="007D4853"/>
    <w:rsid w:val="007D6128"/>
    <w:rsid w:val="007D672E"/>
    <w:rsid w:val="007D689D"/>
    <w:rsid w:val="007E107A"/>
    <w:rsid w:val="007E1DFB"/>
    <w:rsid w:val="007E3548"/>
    <w:rsid w:val="007E50D1"/>
    <w:rsid w:val="007E64FE"/>
    <w:rsid w:val="007F0462"/>
    <w:rsid w:val="007F30FF"/>
    <w:rsid w:val="007F3692"/>
    <w:rsid w:val="007F3EBB"/>
    <w:rsid w:val="007F56ED"/>
    <w:rsid w:val="007F5902"/>
    <w:rsid w:val="007F5CC5"/>
    <w:rsid w:val="007F7917"/>
    <w:rsid w:val="00800A27"/>
    <w:rsid w:val="00802F85"/>
    <w:rsid w:val="00804170"/>
    <w:rsid w:val="00804360"/>
    <w:rsid w:val="008050CD"/>
    <w:rsid w:val="0081387B"/>
    <w:rsid w:val="008170E8"/>
    <w:rsid w:val="008172AD"/>
    <w:rsid w:val="008173B2"/>
    <w:rsid w:val="00817CE7"/>
    <w:rsid w:val="0082010C"/>
    <w:rsid w:val="00820AD1"/>
    <w:rsid w:val="00820C31"/>
    <w:rsid w:val="0082132A"/>
    <w:rsid w:val="00821976"/>
    <w:rsid w:val="00821BC2"/>
    <w:rsid w:val="00821D6B"/>
    <w:rsid w:val="00822A36"/>
    <w:rsid w:val="00823119"/>
    <w:rsid w:val="00823919"/>
    <w:rsid w:val="008241AF"/>
    <w:rsid w:val="00826263"/>
    <w:rsid w:val="008262FC"/>
    <w:rsid w:val="00827565"/>
    <w:rsid w:val="008278EC"/>
    <w:rsid w:val="008304DD"/>
    <w:rsid w:val="008305D4"/>
    <w:rsid w:val="00830696"/>
    <w:rsid w:val="00831572"/>
    <w:rsid w:val="00834B31"/>
    <w:rsid w:val="00834C7C"/>
    <w:rsid w:val="008355EF"/>
    <w:rsid w:val="00836DDE"/>
    <w:rsid w:val="00836DF3"/>
    <w:rsid w:val="00837103"/>
    <w:rsid w:val="00837EFC"/>
    <w:rsid w:val="00840A98"/>
    <w:rsid w:val="00840E59"/>
    <w:rsid w:val="00841A29"/>
    <w:rsid w:val="00842419"/>
    <w:rsid w:val="00846DCC"/>
    <w:rsid w:val="00846E06"/>
    <w:rsid w:val="00847341"/>
    <w:rsid w:val="008475C7"/>
    <w:rsid w:val="00847921"/>
    <w:rsid w:val="008516BF"/>
    <w:rsid w:val="00851DED"/>
    <w:rsid w:val="00852495"/>
    <w:rsid w:val="00852E38"/>
    <w:rsid w:val="00852F66"/>
    <w:rsid w:val="00852F74"/>
    <w:rsid w:val="00853A8C"/>
    <w:rsid w:val="00853F0B"/>
    <w:rsid w:val="00854386"/>
    <w:rsid w:val="008544B9"/>
    <w:rsid w:val="00854AE5"/>
    <w:rsid w:val="00856841"/>
    <w:rsid w:val="00857078"/>
    <w:rsid w:val="008574A9"/>
    <w:rsid w:val="00860386"/>
    <w:rsid w:val="00860937"/>
    <w:rsid w:val="00862721"/>
    <w:rsid w:val="0086353E"/>
    <w:rsid w:val="008638CB"/>
    <w:rsid w:val="008665EC"/>
    <w:rsid w:val="008678F4"/>
    <w:rsid w:val="00870092"/>
    <w:rsid w:val="008700D6"/>
    <w:rsid w:val="00870113"/>
    <w:rsid w:val="00870D21"/>
    <w:rsid w:val="0087341F"/>
    <w:rsid w:val="00874408"/>
    <w:rsid w:val="00874CA1"/>
    <w:rsid w:val="00874EAC"/>
    <w:rsid w:val="008815D3"/>
    <w:rsid w:val="00883BA1"/>
    <w:rsid w:val="00884E97"/>
    <w:rsid w:val="00885AD9"/>
    <w:rsid w:val="00885BE1"/>
    <w:rsid w:val="00886DEA"/>
    <w:rsid w:val="008872BA"/>
    <w:rsid w:val="00887346"/>
    <w:rsid w:val="00887C7B"/>
    <w:rsid w:val="00887CC4"/>
    <w:rsid w:val="00890E10"/>
    <w:rsid w:val="00890E5B"/>
    <w:rsid w:val="00891566"/>
    <w:rsid w:val="00893367"/>
    <w:rsid w:val="00893CBA"/>
    <w:rsid w:val="008942E6"/>
    <w:rsid w:val="008943FC"/>
    <w:rsid w:val="00896031"/>
    <w:rsid w:val="008969A5"/>
    <w:rsid w:val="00897C0B"/>
    <w:rsid w:val="00897E48"/>
    <w:rsid w:val="008A19F2"/>
    <w:rsid w:val="008A2D95"/>
    <w:rsid w:val="008A3010"/>
    <w:rsid w:val="008A36A9"/>
    <w:rsid w:val="008A599D"/>
    <w:rsid w:val="008A632C"/>
    <w:rsid w:val="008A6A4E"/>
    <w:rsid w:val="008A72A9"/>
    <w:rsid w:val="008B060A"/>
    <w:rsid w:val="008B277D"/>
    <w:rsid w:val="008B2D84"/>
    <w:rsid w:val="008B2DDE"/>
    <w:rsid w:val="008B3B33"/>
    <w:rsid w:val="008B684C"/>
    <w:rsid w:val="008B6FF7"/>
    <w:rsid w:val="008B7D3E"/>
    <w:rsid w:val="008C03A2"/>
    <w:rsid w:val="008C1377"/>
    <w:rsid w:val="008C1721"/>
    <w:rsid w:val="008C1A97"/>
    <w:rsid w:val="008C2470"/>
    <w:rsid w:val="008C2493"/>
    <w:rsid w:val="008C4E0F"/>
    <w:rsid w:val="008C54BB"/>
    <w:rsid w:val="008C607E"/>
    <w:rsid w:val="008C60CF"/>
    <w:rsid w:val="008C61C2"/>
    <w:rsid w:val="008C672D"/>
    <w:rsid w:val="008C6EC0"/>
    <w:rsid w:val="008C7171"/>
    <w:rsid w:val="008C71D7"/>
    <w:rsid w:val="008D0504"/>
    <w:rsid w:val="008D14BC"/>
    <w:rsid w:val="008D303C"/>
    <w:rsid w:val="008D4BE9"/>
    <w:rsid w:val="008D4CF7"/>
    <w:rsid w:val="008D4D29"/>
    <w:rsid w:val="008E0DCB"/>
    <w:rsid w:val="008E19C0"/>
    <w:rsid w:val="008E274C"/>
    <w:rsid w:val="008E2A55"/>
    <w:rsid w:val="008E3106"/>
    <w:rsid w:val="008E401E"/>
    <w:rsid w:val="008E48B0"/>
    <w:rsid w:val="008E5392"/>
    <w:rsid w:val="008E600D"/>
    <w:rsid w:val="008E6844"/>
    <w:rsid w:val="008E695B"/>
    <w:rsid w:val="008F212E"/>
    <w:rsid w:val="008F27AC"/>
    <w:rsid w:val="008F58D6"/>
    <w:rsid w:val="008F6CAA"/>
    <w:rsid w:val="008F7693"/>
    <w:rsid w:val="009000BF"/>
    <w:rsid w:val="0090017D"/>
    <w:rsid w:val="009005BB"/>
    <w:rsid w:val="009007D5"/>
    <w:rsid w:val="009020BD"/>
    <w:rsid w:val="0090228A"/>
    <w:rsid w:val="00902307"/>
    <w:rsid w:val="0090566E"/>
    <w:rsid w:val="009058CF"/>
    <w:rsid w:val="00905B31"/>
    <w:rsid w:val="00905DBE"/>
    <w:rsid w:val="00906359"/>
    <w:rsid w:val="00906B0A"/>
    <w:rsid w:val="009073B0"/>
    <w:rsid w:val="00907D0C"/>
    <w:rsid w:val="00907FED"/>
    <w:rsid w:val="00910223"/>
    <w:rsid w:val="0091037D"/>
    <w:rsid w:val="009103C9"/>
    <w:rsid w:val="009113FE"/>
    <w:rsid w:val="00912385"/>
    <w:rsid w:val="00912781"/>
    <w:rsid w:val="00913325"/>
    <w:rsid w:val="009145B6"/>
    <w:rsid w:val="00914E57"/>
    <w:rsid w:val="009155B6"/>
    <w:rsid w:val="00920AD8"/>
    <w:rsid w:val="00920BBA"/>
    <w:rsid w:val="00921C7A"/>
    <w:rsid w:val="00921D3A"/>
    <w:rsid w:val="009221CC"/>
    <w:rsid w:val="00922312"/>
    <w:rsid w:val="0092353F"/>
    <w:rsid w:val="00923BC2"/>
    <w:rsid w:val="00925394"/>
    <w:rsid w:val="00927091"/>
    <w:rsid w:val="00927691"/>
    <w:rsid w:val="00930442"/>
    <w:rsid w:val="0093343E"/>
    <w:rsid w:val="00933ACD"/>
    <w:rsid w:val="009349E0"/>
    <w:rsid w:val="00934D53"/>
    <w:rsid w:val="00936BDD"/>
    <w:rsid w:val="009370AE"/>
    <w:rsid w:val="0093728B"/>
    <w:rsid w:val="0093765D"/>
    <w:rsid w:val="00937BAB"/>
    <w:rsid w:val="00941D64"/>
    <w:rsid w:val="009429A2"/>
    <w:rsid w:val="0094553D"/>
    <w:rsid w:val="00945BCE"/>
    <w:rsid w:val="00946639"/>
    <w:rsid w:val="00947E2E"/>
    <w:rsid w:val="00951E35"/>
    <w:rsid w:val="00952C14"/>
    <w:rsid w:val="00953879"/>
    <w:rsid w:val="00953B9D"/>
    <w:rsid w:val="00953C84"/>
    <w:rsid w:val="0095427E"/>
    <w:rsid w:val="009551F4"/>
    <w:rsid w:val="0095526C"/>
    <w:rsid w:val="00956650"/>
    <w:rsid w:val="00957528"/>
    <w:rsid w:val="00957ED3"/>
    <w:rsid w:val="00960FC5"/>
    <w:rsid w:val="00962408"/>
    <w:rsid w:val="00962F38"/>
    <w:rsid w:val="00963426"/>
    <w:rsid w:val="0096393C"/>
    <w:rsid w:val="009648F7"/>
    <w:rsid w:val="009668EF"/>
    <w:rsid w:val="0096749E"/>
    <w:rsid w:val="0096776B"/>
    <w:rsid w:val="009715D2"/>
    <w:rsid w:val="0097210C"/>
    <w:rsid w:val="00972F0A"/>
    <w:rsid w:val="00974509"/>
    <w:rsid w:val="009757CD"/>
    <w:rsid w:val="009766FB"/>
    <w:rsid w:val="00977DF4"/>
    <w:rsid w:val="00980BC4"/>
    <w:rsid w:val="00980FC1"/>
    <w:rsid w:val="0098291F"/>
    <w:rsid w:val="0098396C"/>
    <w:rsid w:val="00983F33"/>
    <w:rsid w:val="00983F84"/>
    <w:rsid w:val="009903A6"/>
    <w:rsid w:val="00993041"/>
    <w:rsid w:val="00995BF6"/>
    <w:rsid w:val="00995E46"/>
    <w:rsid w:val="00996FD1"/>
    <w:rsid w:val="00997949"/>
    <w:rsid w:val="009A0D09"/>
    <w:rsid w:val="009A2620"/>
    <w:rsid w:val="009A293E"/>
    <w:rsid w:val="009A2FA9"/>
    <w:rsid w:val="009A2FF5"/>
    <w:rsid w:val="009A347F"/>
    <w:rsid w:val="009A366F"/>
    <w:rsid w:val="009A43FC"/>
    <w:rsid w:val="009A44A7"/>
    <w:rsid w:val="009A4984"/>
    <w:rsid w:val="009A69FD"/>
    <w:rsid w:val="009A6CBB"/>
    <w:rsid w:val="009A7D80"/>
    <w:rsid w:val="009A7F52"/>
    <w:rsid w:val="009B2708"/>
    <w:rsid w:val="009B34A6"/>
    <w:rsid w:val="009B3B1E"/>
    <w:rsid w:val="009B4156"/>
    <w:rsid w:val="009B42AE"/>
    <w:rsid w:val="009B49FD"/>
    <w:rsid w:val="009B5695"/>
    <w:rsid w:val="009B606A"/>
    <w:rsid w:val="009B73D2"/>
    <w:rsid w:val="009C11B8"/>
    <w:rsid w:val="009C1291"/>
    <w:rsid w:val="009C19AC"/>
    <w:rsid w:val="009C482A"/>
    <w:rsid w:val="009C6E82"/>
    <w:rsid w:val="009C7491"/>
    <w:rsid w:val="009C76AD"/>
    <w:rsid w:val="009D1ED1"/>
    <w:rsid w:val="009D2A69"/>
    <w:rsid w:val="009D2B4D"/>
    <w:rsid w:val="009D30B1"/>
    <w:rsid w:val="009D41A2"/>
    <w:rsid w:val="009D4386"/>
    <w:rsid w:val="009D4446"/>
    <w:rsid w:val="009D496A"/>
    <w:rsid w:val="009D4A71"/>
    <w:rsid w:val="009D4F9E"/>
    <w:rsid w:val="009D7732"/>
    <w:rsid w:val="009D7EDC"/>
    <w:rsid w:val="009E1B9C"/>
    <w:rsid w:val="009E1E9C"/>
    <w:rsid w:val="009E2B74"/>
    <w:rsid w:val="009E35F6"/>
    <w:rsid w:val="009E48D7"/>
    <w:rsid w:val="009E4FE5"/>
    <w:rsid w:val="009E6AF1"/>
    <w:rsid w:val="009F0640"/>
    <w:rsid w:val="009F146C"/>
    <w:rsid w:val="009F18EF"/>
    <w:rsid w:val="009F2A94"/>
    <w:rsid w:val="009F3071"/>
    <w:rsid w:val="009F3438"/>
    <w:rsid w:val="009F422C"/>
    <w:rsid w:val="009F441D"/>
    <w:rsid w:val="009F4B5D"/>
    <w:rsid w:val="009F5543"/>
    <w:rsid w:val="009F5C47"/>
    <w:rsid w:val="009F6964"/>
    <w:rsid w:val="009F6A9D"/>
    <w:rsid w:val="009F6FF1"/>
    <w:rsid w:val="009F71A0"/>
    <w:rsid w:val="009F7B25"/>
    <w:rsid w:val="009F7E01"/>
    <w:rsid w:val="00A001FB"/>
    <w:rsid w:val="00A0094D"/>
    <w:rsid w:val="00A01DCC"/>
    <w:rsid w:val="00A0297E"/>
    <w:rsid w:val="00A02E17"/>
    <w:rsid w:val="00A0390F"/>
    <w:rsid w:val="00A03E19"/>
    <w:rsid w:val="00A061D5"/>
    <w:rsid w:val="00A07641"/>
    <w:rsid w:val="00A07F36"/>
    <w:rsid w:val="00A100E4"/>
    <w:rsid w:val="00A111D6"/>
    <w:rsid w:val="00A11650"/>
    <w:rsid w:val="00A11C5E"/>
    <w:rsid w:val="00A1284B"/>
    <w:rsid w:val="00A13782"/>
    <w:rsid w:val="00A140BE"/>
    <w:rsid w:val="00A14645"/>
    <w:rsid w:val="00A15F77"/>
    <w:rsid w:val="00A168A2"/>
    <w:rsid w:val="00A174B3"/>
    <w:rsid w:val="00A1750A"/>
    <w:rsid w:val="00A17C90"/>
    <w:rsid w:val="00A17ED0"/>
    <w:rsid w:val="00A17F26"/>
    <w:rsid w:val="00A204D7"/>
    <w:rsid w:val="00A218EB"/>
    <w:rsid w:val="00A21E0D"/>
    <w:rsid w:val="00A2200C"/>
    <w:rsid w:val="00A22BBC"/>
    <w:rsid w:val="00A2328E"/>
    <w:rsid w:val="00A2372F"/>
    <w:rsid w:val="00A23822"/>
    <w:rsid w:val="00A23C75"/>
    <w:rsid w:val="00A24654"/>
    <w:rsid w:val="00A24841"/>
    <w:rsid w:val="00A255F4"/>
    <w:rsid w:val="00A258EF"/>
    <w:rsid w:val="00A2672C"/>
    <w:rsid w:val="00A304C1"/>
    <w:rsid w:val="00A304EE"/>
    <w:rsid w:val="00A31E10"/>
    <w:rsid w:val="00A32EC5"/>
    <w:rsid w:val="00A3384D"/>
    <w:rsid w:val="00A33C3A"/>
    <w:rsid w:val="00A33D9A"/>
    <w:rsid w:val="00A3527D"/>
    <w:rsid w:val="00A36029"/>
    <w:rsid w:val="00A36403"/>
    <w:rsid w:val="00A3750A"/>
    <w:rsid w:val="00A37B1E"/>
    <w:rsid w:val="00A4031E"/>
    <w:rsid w:val="00A422FE"/>
    <w:rsid w:val="00A43A81"/>
    <w:rsid w:val="00A44379"/>
    <w:rsid w:val="00A44C56"/>
    <w:rsid w:val="00A47BA3"/>
    <w:rsid w:val="00A50598"/>
    <w:rsid w:val="00A505FA"/>
    <w:rsid w:val="00A52996"/>
    <w:rsid w:val="00A52CF0"/>
    <w:rsid w:val="00A53001"/>
    <w:rsid w:val="00A53DD3"/>
    <w:rsid w:val="00A53F9C"/>
    <w:rsid w:val="00A554C5"/>
    <w:rsid w:val="00A55613"/>
    <w:rsid w:val="00A55CD6"/>
    <w:rsid w:val="00A55FA7"/>
    <w:rsid w:val="00A5601D"/>
    <w:rsid w:val="00A56426"/>
    <w:rsid w:val="00A574CB"/>
    <w:rsid w:val="00A60241"/>
    <w:rsid w:val="00A60851"/>
    <w:rsid w:val="00A614AC"/>
    <w:rsid w:val="00A61F3D"/>
    <w:rsid w:val="00A6406C"/>
    <w:rsid w:val="00A64C49"/>
    <w:rsid w:val="00A70F5D"/>
    <w:rsid w:val="00A712FF"/>
    <w:rsid w:val="00A72245"/>
    <w:rsid w:val="00A73715"/>
    <w:rsid w:val="00A74A13"/>
    <w:rsid w:val="00A74F92"/>
    <w:rsid w:val="00A75188"/>
    <w:rsid w:val="00A752FB"/>
    <w:rsid w:val="00A75541"/>
    <w:rsid w:val="00A807FA"/>
    <w:rsid w:val="00A83ED6"/>
    <w:rsid w:val="00A840BC"/>
    <w:rsid w:val="00A84A54"/>
    <w:rsid w:val="00A85A2B"/>
    <w:rsid w:val="00A861B9"/>
    <w:rsid w:val="00A86B23"/>
    <w:rsid w:val="00A90943"/>
    <w:rsid w:val="00A90CC2"/>
    <w:rsid w:val="00A90CED"/>
    <w:rsid w:val="00A91B06"/>
    <w:rsid w:val="00A92A01"/>
    <w:rsid w:val="00A9372F"/>
    <w:rsid w:val="00A93FD4"/>
    <w:rsid w:val="00A94D00"/>
    <w:rsid w:val="00A95119"/>
    <w:rsid w:val="00A95D1A"/>
    <w:rsid w:val="00A96908"/>
    <w:rsid w:val="00A96A12"/>
    <w:rsid w:val="00AA1242"/>
    <w:rsid w:val="00AA1A58"/>
    <w:rsid w:val="00AA3C5C"/>
    <w:rsid w:val="00AA42CA"/>
    <w:rsid w:val="00AA598C"/>
    <w:rsid w:val="00AA652C"/>
    <w:rsid w:val="00AA791E"/>
    <w:rsid w:val="00AA7FB9"/>
    <w:rsid w:val="00AB025D"/>
    <w:rsid w:val="00AB0847"/>
    <w:rsid w:val="00AB0C61"/>
    <w:rsid w:val="00AB0D47"/>
    <w:rsid w:val="00AB1FAB"/>
    <w:rsid w:val="00AB3C90"/>
    <w:rsid w:val="00AB4090"/>
    <w:rsid w:val="00AB4354"/>
    <w:rsid w:val="00AB4D06"/>
    <w:rsid w:val="00AB4E6B"/>
    <w:rsid w:val="00AB5052"/>
    <w:rsid w:val="00AB5CB7"/>
    <w:rsid w:val="00AB7790"/>
    <w:rsid w:val="00AB7BDE"/>
    <w:rsid w:val="00AB7D33"/>
    <w:rsid w:val="00AC0832"/>
    <w:rsid w:val="00AC13FD"/>
    <w:rsid w:val="00AC1C6A"/>
    <w:rsid w:val="00AC1D72"/>
    <w:rsid w:val="00AC1FB5"/>
    <w:rsid w:val="00AC2990"/>
    <w:rsid w:val="00AC309E"/>
    <w:rsid w:val="00AC3BBB"/>
    <w:rsid w:val="00AC4487"/>
    <w:rsid w:val="00AC61A9"/>
    <w:rsid w:val="00AC6861"/>
    <w:rsid w:val="00AC73A5"/>
    <w:rsid w:val="00AC7865"/>
    <w:rsid w:val="00AD195C"/>
    <w:rsid w:val="00AD1E55"/>
    <w:rsid w:val="00AD1F3A"/>
    <w:rsid w:val="00AD2774"/>
    <w:rsid w:val="00AD2B50"/>
    <w:rsid w:val="00AD4B84"/>
    <w:rsid w:val="00AD510F"/>
    <w:rsid w:val="00AD5F1D"/>
    <w:rsid w:val="00AD5FA0"/>
    <w:rsid w:val="00AD7F2A"/>
    <w:rsid w:val="00AE0587"/>
    <w:rsid w:val="00AE116B"/>
    <w:rsid w:val="00AE3550"/>
    <w:rsid w:val="00AE3571"/>
    <w:rsid w:val="00AE3F71"/>
    <w:rsid w:val="00AE406C"/>
    <w:rsid w:val="00AE47E5"/>
    <w:rsid w:val="00AE4C89"/>
    <w:rsid w:val="00AE54AB"/>
    <w:rsid w:val="00AE6784"/>
    <w:rsid w:val="00AE7C44"/>
    <w:rsid w:val="00AF0C00"/>
    <w:rsid w:val="00AF19B7"/>
    <w:rsid w:val="00AF1BF2"/>
    <w:rsid w:val="00AF1CA7"/>
    <w:rsid w:val="00AF1F94"/>
    <w:rsid w:val="00AF2D19"/>
    <w:rsid w:val="00AF4E92"/>
    <w:rsid w:val="00AF6C0B"/>
    <w:rsid w:val="00AF73AF"/>
    <w:rsid w:val="00AF75CA"/>
    <w:rsid w:val="00B011FE"/>
    <w:rsid w:val="00B01386"/>
    <w:rsid w:val="00B01905"/>
    <w:rsid w:val="00B022D5"/>
    <w:rsid w:val="00B05BE7"/>
    <w:rsid w:val="00B07435"/>
    <w:rsid w:val="00B07552"/>
    <w:rsid w:val="00B10EDB"/>
    <w:rsid w:val="00B1275F"/>
    <w:rsid w:val="00B127F6"/>
    <w:rsid w:val="00B1337D"/>
    <w:rsid w:val="00B13418"/>
    <w:rsid w:val="00B13543"/>
    <w:rsid w:val="00B15192"/>
    <w:rsid w:val="00B16271"/>
    <w:rsid w:val="00B1649C"/>
    <w:rsid w:val="00B16E45"/>
    <w:rsid w:val="00B17528"/>
    <w:rsid w:val="00B21817"/>
    <w:rsid w:val="00B21ADF"/>
    <w:rsid w:val="00B22323"/>
    <w:rsid w:val="00B229F3"/>
    <w:rsid w:val="00B23895"/>
    <w:rsid w:val="00B2450F"/>
    <w:rsid w:val="00B26381"/>
    <w:rsid w:val="00B26EEA"/>
    <w:rsid w:val="00B27981"/>
    <w:rsid w:val="00B30324"/>
    <w:rsid w:val="00B30BE1"/>
    <w:rsid w:val="00B31404"/>
    <w:rsid w:val="00B31F1C"/>
    <w:rsid w:val="00B32375"/>
    <w:rsid w:val="00B32AF9"/>
    <w:rsid w:val="00B35C38"/>
    <w:rsid w:val="00B36F8B"/>
    <w:rsid w:val="00B37243"/>
    <w:rsid w:val="00B40D57"/>
    <w:rsid w:val="00B417BE"/>
    <w:rsid w:val="00B42BE6"/>
    <w:rsid w:val="00B42C0B"/>
    <w:rsid w:val="00B42FEA"/>
    <w:rsid w:val="00B43629"/>
    <w:rsid w:val="00B447DC"/>
    <w:rsid w:val="00B450BA"/>
    <w:rsid w:val="00B45D80"/>
    <w:rsid w:val="00B4647E"/>
    <w:rsid w:val="00B46727"/>
    <w:rsid w:val="00B46821"/>
    <w:rsid w:val="00B46A1C"/>
    <w:rsid w:val="00B46F40"/>
    <w:rsid w:val="00B501A1"/>
    <w:rsid w:val="00B51646"/>
    <w:rsid w:val="00B518F5"/>
    <w:rsid w:val="00B52BB5"/>
    <w:rsid w:val="00B52F0D"/>
    <w:rsid w:val="00B52F1D"/>
    <w:rsid w:val="00B53D4B"/>
    <w:rsid w:val="00B53E31"/>
    <w:rsid w:val="00B5547F"/>
    <w:rsid w:val="00B55E0B"/>
    <w:rsid w:val="00B603AB"/>
    <w:rsid w:val="00B60F69"/>
    <w:rsid w:val="00B61DF2"/>
    <w:rsid w:val="00B6218B"/>
    <w:rsid w:val="00B63205"/>
    <w:rsid w:val="00B657E7"/>
    <w:rsid w:val="00B6789D"/>
    <w:rsid w:val="00B72058"/>
    <w:rsid w:val="00B733CA"/>
    <w:rsid w:val="00B7352E"/>
    <w:rsid w:val="00B74050"/>
    <w:rsid w:val="00B74961"/>
    <w:rsid w:val="00B754EF"/>
    <w:rsid w:val="00B75FFB"/>
    <w:rsid w:val="00B76645"/>
    <w:rsid w:val="00B76C58"/>
    <w:rsid w:val="00B76D66"/>
    <w:rsid w:val="00B76EC6"/>
    <w:rsid w:val="00B778D2"/>
    <w:rsid w:val="00B80B33"/>
    <w:rsid w:val="00B80B67"/>
    <w:rsid w:val="00B8156A"/>
    <w:rsid w:val="00B82B23"/>
    <w:rsid w:val="00B85F03"/>
    <w:rsid w:val="00B863E1"/>
    <w:rsid w:val="00B90DBC"/>
    <w:rsid w:val="00B914F3"/>
    <w:rsid w:val="00B92D59"/>
    <w:rsid w:val="00B92F9F"/>
    <w:rsid w:val="00B959F3"/>
    <w:rsid w:val="00B95E3C"/>
    <w:rsid w:val="00B962E7"/>
    <w:rsid w:val="00B96E14"/>
    <w:rsid w:val="00BA0181"/>
    <w:rsid w:val="00BA0F5F"/>
    <w:rsid w:val="00BA23CB"/>
    <w:rsid w:val="00BA24DE"/>
    <w:rsid w:val="00BA6670"/>
    <w:rsid w:val="00BA68C7"/>
    <w:rsid w:val="00BA6AF4"/>
    <w:rsid w:val="00BA7C2B"/>
    <w:rsid w:val="00BB1234"/>
    <w:rsid w:val="00BB18B4"/>
    <w:rsid w:val="00BB1A63"/>
    <w:rsid w:val="00BB1E26"/>
    <w:rsid w:val="00BB31CB"/>
    <w:rsid w:val="00BB3680"/>
    <w:rsid w:val="00BB3E97"/>
    <w:rsid w:val="00BB4783"/>
    <w:rsid w:val="00BB5E7E"/>
    <w:rsid w:val="00BB681E"/>
    <w:rsid w:val="00BB6A09"/>
    <w:rsid w:val="00BB6FF1"/>
    <w:rsid w:val="00BB7162"/>
    <w:rsid w:val="00BB773A"/>
    <w:rsid w:val="00BC0D86"/>
    <w:rsid w:val="00BC0E29"/>
    <w:rsid w:val="00BC278B"/>
    <w:rsid w:val="00BC5424"/>
    <w:rsid w:val="00BC5744"/>
    <w:rsid w:val="00BC6332"/>
    <w:rsid w:val="00BC6D79"/>
    <w:rsid w:val="00BC6F7B"/>
    <w:rsid w:val="00BD0968"/>
    <w:rsid w:val="00BD0E9A"/>
    <w:rsid w:val="00BD13C9"/>
    <w:rsid w:val="00BD3179"/>
    <w:rsid w:val="00BD47A5"/>
    <w:rsid w:val="00BD60E4"/>
    <w:rsid w:val="00BE0D80"/>
    <w:rsid w:val="00BE30C0"/>
    <w:rsid w:val="00BE5CA8"/>
    <w:rsid w:val="00BE5D4C"/>
    <w:rsid w:val="00BF0F5A"/>
    <w:rsid w:val="00BF10B0"/>
    <w:rsid w:val="00BF1C03"/>
    <w:rsid w:val="00BF1F0E"/>
    <w:rsid w:val="00BF2737"/>
    <w:rsid w:val="00BF3671"/>
    <w:rsid w:val="00BF4381"/>
    <w:rsid w:val="00BF4C1D"/>
    <w:rsid w:val="00BF4CC3"/>
    <w:rsid w:val="00BF4F94"/>
    <w:rsid w:val="00BF5E3D"/>
    <w:rsid w:val="00BF7645"/>
    <w:rsid w:val="00C00222"/>
    <w:rsid w:val="00C016C3"/>
    <w:rsid w:val="00C01B89"/>
    <w:rsid w:val="00C023CA"/>
    <w:rsid w:val="00C02D7C"/>
    <w:rsid w:val="00C02F76"/>
    <w:rsid w:val="00C03BD8"/>
    <w:rsid w:val="00C06477"/>
    <w:rsid w:val="00C06AE0"/>
    <w:rsid w:val="00C06FD8"/>
    <w:rsid w:val="00C100E5"/>
    <w:rsid w:val="00C11760"/>
    <w:rsid w:val="00C11DE1"/>
    <w:rsid w:val="00C13B75"/>
    <w:rsid w:val="00C13FDD"/>
    <w:rsid w:val="00C1456C"/>
    <w:rsid w:val="00C14D83"/>
    <w:rsid w:val="00C20846"/>
    <w:rsid w:val="00C20EA6"/>
    <w:rsid w:val="00C21234"/>
    <w:rsid w:val="00C21274"/>
    <w:rsid w:val="00C22993"/>
    <w:rsid w:val="00C2337B"/>
    <w:rsid w:val="00C2375B"/>
    <w:rsid w:val="00C24790"/>
    <w:rsid w:val="00C2496B"/>
    <w:rsid w:val="00C24A17"/>
    <w:rsid w:val="00C24D04"/>
    <w:rsid w:val="00C24D8F"/>
    <w:rsid w:val="00C30397"/>
    <w:rsid w:val="00C30EFB"/>
    <w:rsid w:val="00C318E6"/>
    <w:rsid w:val="00C31B4A"/>
    <w:rsid w:val="00C322EE"/>
    <w:rsid w:val="00C324BA"/>
    <w:rsid w:val="00C33191"/>
    <w:rsid w:val="00C3379D"/>
    <w:rsid w:val="00C3391B"/>
    <w:rsid w:val="00C343E5"/>
    <w:rsid w:val="00C3514A"/>
    <w:rsid w:val="00C355EE"/>
    <w:rsid w:val="00C35641"/>
    <w:rsid w:val="00C35684"/>
    <w:rsid w:val="00C35773"/>
    <w:rsid w:val="00C35F9B"/>
    <w:rsid w:val="00C37039"/>
    <w:rsid w:val="00C37386"/>
    <w:rsid w:val="00C37615"/>
    <w:rsid w:val="00C400BB"/>
    <w:rsid w:val="00C40110"/>
    <w:rsid w:val="00C40928"/>
    <w:rsid w:val="00C40AC2"/>
    <w:rsid w:val="00C40ADD"/>
    <w:rsid w:val="00C412B3"/>
    <w:rsid w:val="00C4167C"/>
    <w:rsid w:val="00C416FE"/>
    <w:rsid w:val="00C41B4D"/>
    <w:rsid w:val="00C422FA"/>
    <w:rsid w:val="00C4309B"/>
    <w:rsid w:val="00C44395"/>
    <w:rsid w:val="00C44C66"/>
    <w:rsid w:val="00C47CB0"/>
    <w:rsid w:val="00C50277"/>
    <w:rsid w:val="00C5082F"/>
    <w:rsid w:val="00C51666"/>
    <w:rsid w:val="00C527C7"/>
    <w:rsid w:val="00C53589"/>
    <w:rsid w:val="00C555A2"/>
    <w:rsid w:val="00C565BD"/>
    <w:rsid w:val="00C5682F"/>
    <w:rsid w:val="00C56D37"/>
    <w:rsid w:val="00C572C3"/>
    <w:rsid w:val="00C57985"/>
    <w:rsid w:val="00C57DA2"/>
    <w:rsid w:val="00C606D6"/>
    <w:rsid w:val="00C60BAE"/>
    <w:rsid w:val="00C618D9"/>
    <w:rsid w:val="00C624E8"/>
    <w:rsid w:val="00C627FB"/>
    <w:rsid w:val="00C62C2B"/>
    <w:rsid w:val="00C62DA7"/>
    <w:rsid w:val="00C63348"/>
    <w:rsid w:val="00C64799"/>
    <w:rsid w:val="00C650F8"/>
    <w:rsid w:val="00C6677E"/>
    <w:rsid w:val="00C674F9"/>
    <w:rsid w:val="00C67E65"/>
    <w:rsid w:val="00C716B5"/>
    <w:rsid w:val="00C72AD2"/>
    <w:rsid w:val="00C73A94"/>
    <w:rsid w:val="00C74712"/>
    <w:rsid w:val="00C753C7"/>
    <w:rsid w:val="00C75969"/>
    <w:rsid w:val="00C7631A"/>
    <w:rsid w:val="00C76679"/>
    <w:rsid w:val="00C76689"/>
    <w:rsid w:val="00C76840"/>
    <w:rsid w:val="00C7748F"/>
    <w:rsid w:val="00C77D23"/>
    <w:rsid w:val="00C77FE5"/>
    <w:rsid w:val="00C82F95"/>
    <w:rsid w:val="00C830F3"/>
    <w:rsid w:val="00C8382A"/>
    <w:rsid w:val="00C83A83"/>
    <w:rsid w:val="00C83E30"/>
    <w:rsid w:val="00C85538"/>
    <w:rsid w:val="00C86544"/>
    <w:rsid w:val="00C868E3"/>
    <w:rsid w:val="00C908AA"/>
    <w:rsid w:val="00C908CC"/>
    <w:rsid w:val="00C90D35"/>
    <w:rsid w:val="00C90FAE"/>
    <w:rsid w:val="00C91B34"/>
    <w:rsid w:val="00C92A2E"/>
    <w:rsid w:val="00C92E6D"/>
    <w:rsid w:val="00C93ADF"/>
    <w:rsid w:val="00C93BAC"/>
    <w:rsid w:val="00C95C03"/>
    <w:rsid w:val="00C96003"/>
    <w:rsid w:val="00C965DB"/>
    <w:rsid w:val="00C975C0"/>
    <w:rsid w:val="00C97871"/>
    <w:rsid w:val="00C97AF9"/>
    <w:rsid w:val="00CA062D"/>
    <w:rsid w:val="00CA102C"/>
    <w:rsid w:val="00CA1451"/>
    <w:rsid w:val="00CA2634"/>
    <w:rsid w:val="00CA2B27"/>
    <w:rsid w:val="00CA30AF"/>
    <w:rsid w:val="00CA35D8"/>
    <w:rsid w:val="00CA3BA0"/>
    <w:rsid w:val="00CA4E0F"/>
    <w:rsid w:val="00CA52E1"/>
    <w:rsid w:val="00CA530D"/>
    <w:rsid w:val="00CA5D01"/>
    <w:rsid w:val="00CA6834"/>
    <w:rsid w:val="00CB0845"/>
    <w:rsid w:val="00CB1844"/>
    <w:rsid w:val="00CB3C41"/>
    <w:rsid w:val="00CB3F62"/>
    <w:rsid w:val="00CB4C18"/>
    <w:rsid w:val="00CB7B0C"/>
    <w:rsid w:val="00CC0599"/>
    <w:rsid w:val="00CC09E8"/>
    <w:rsid w:val="00CC2005"/>
    <w:rsid w:val="00CC247C"/>
    <w:rsid w:val="00CC33E1"/>
    <w:rsid w:val="00CC392A"/>
    <w:rsid w:val="00CC4395"/>
    <w:rsid w:val="00CC466C"/>
    <w:rsid w:val="00CC474C"/>
    <w:rsid w:val="00CC5220"/>
    <w:rsid w:val="00CC5AB1"/>
    <w:rsid w:val="00CC614E"/>
    <w:rsid w:val="00CC6843"/>
    <w:rsid w:val="00CC6A42"/>
    <w:rsid w:val="00CC6E72"/>
    <w:rsid w:val="00CC73F0"/>
    <w:rsid w:val="00CC7407"/>
    <w:rsid w:val="00CC7834"/>
    <w:rsid w:val="00CC7ABF"/>
    <w:rsid w:val="00CD03E2"/>
    <w:rsid w:val="00CD0A0B"/>
    <w:rsid w:val="00CD19D0"/>
    <w:rsid w:val="00CD3417"/>
    <w:rsid w:val="00CD3BB1"/>
    <w:rsid w:val="00CD4827"/>
    <w:rsid w:val="00CD7779"/>
    <w:rsid w:val="00CD79EB"/>
    <w:rsid w:val="00CD7E5C"/>
    <w:rsid w:val="00CE0324"/>
    <w:rsid w:val="00CE0807"/>
    <w:rsid w:val="00CE0D0D"/>
    <w:rsid w:val="00CE3F14"/>
    <w:rsid w:val="00CE5010"/>
    <w:rsid w:val="00CF0A92"/>
    <w:rsid w:val="00CF2474"/>
    <w:rsid w:val="00CF2A53"/>
    <w:rsid w:val="00CF2F5F"/>
    <w:rsid w:val="00CF4115"/>
    <w:rsid w:val="00CF53C1"/>
    <w:rsid w:val="00CF565E"/>
    <w:rsid w:val="00CF59B8"/>
    <w:rsid w:val="00CF5DBC"/>
    <w:rsid w:val="00CF64D2"/>
    <w:rsid w:val="00CF69BA"/>
    <w:rsid w:val="00D005C8"/>
    <w:rsid w:val="00D00D9D"/>
    <w:rsid w:val="00D01E74"/>
    <w:rsid w:val="00D024D2"/>
    <w:rsid w:val="00D02715"/>
    <w:rsid w:val="00D0326E"/>
    <w:rsid w:val="00D03EB7"/>
    <w:rsid w:val="00D03FB3"/>
    <w:rsid w:val="00D04E46"/>
    <w:rsid w:val="00D04FA8"/>
    <w:rsid w:val="00D053BA"/>
    <w:rsid w:val="00D06441"/>
    <w:rsid w:val="00D1005F"/>
    <w:rsid w:val="00D13488"/>
    <w:rsid w:val="00D137F3"/>
    <w:rsid w:val="00D13C63"/>
    <w:rsid w:val="00D144A0"/>
    <w:rsid w:val="00D14B24"/>
    <w:rsid w:val="00D152E0"/>
    <w:rsid w:val="00D152FE"/>
    <w:rsid w:val="00D1559C"/>
    <w:rsid w:val="00D157F0"/>
    <w:rsid w:val="00D15C01"/>
    <w:rsid w:val="00D16177"/>
    <w:rsid w:val="00D164A4"/>
    <w:rsid w:val="00D16588"/>
    <w:rsid w:val="00D16A64"/>
    <w:rsid w:val="00D1771F"/>
    <w:rsid w:val="00D2009F"/>
    <w:rsid w:val="00D211ED"/>
    <w:rsid w:val="00D21B1D"/>
    <w:rsid w:val="00D21C7B"/>
    <w:rsid w:val="00D2222C"/>
    <w:rsid w:val="00D22735"/>
    <w:rsid w:val="00D234D3"/>
    <w:rsid w:val="00D24629"/>
    <w:rsid w:val="00D252F6"/>
    <w:rsid w:val="00D27133"/>
    <w:rsid w:val="00D30006"/>
    <w:rsid w:val="00D3020E"/>
    <w:rsid w:val="00D30DD5"/>
    <w:rsid w:val="00D30F8D"/>
    <w:rsid w:val="00D316DC"/>
    <w:rsid w:val="00D322CC"/>
    <w:rsid w:val="00D35073"/>
    <w:rsid w:val="00D371E8"/>
    <w:rsid w:val="00D376A3"/>
    <w:rsid w:val="00D378C3"/>
    <w:rsid w:val="00D40E09"/>
    <w:rsid w:val="00D41330"/>
    <w:rsid w:val="00D42E37"/>
    <w:rsid w:val="00D43CC0"/>
    <w:rsid w:val="00D442B1"/>
    <w:rsid w:val="00D44671"/>
    <w:rsid w:val="00D447DA"/>
    <w:rsid w:val="00D45E7F"/>
    <w:rsid w:val="00D45F02"/>
    <w:rsid w:val="00D46295"/>
    <w:rsid w:val="00D466CA"/>
    <w:rsid w:val="00D47A0E"/>
    <w:rsid w:val="00D52A09"/>
    <w:rsid w:val="00D545BE"/>
    <w:rsid w:val="00D556B1"/>
    <w:rsid w:val="00D55C7B"/>
    <w:rsid w:val="00D60357"/>
    <w:rsid w:val="00D607D9"/>
    <w:rsid w:val="00D627D7"/>
    <w:rsid w:val="00D650AC"/>
    <w:rsid w:val="00D66069"/>
    <w:rsid w:val="00D66CD8"/>
    <w:rsid w:val="00D66EA2"/>
    <w:rsid w:val="00D71DC8"/>
    <w:rsid w:val="00D72423"/>
    <w:rsid w:val="00D72563"/>
    <w:rsid w:val="00D747EF"/>
    <w:rsid w:val="00D7494C"/>
    <w:rsid w:val="00D74BAD"/>
    <w:rsid w:val="00D77562"/>
    <w:rsid w:val="00D8035D"/>
    <w:rsid w:val="00D8148A"/>
    <w:rsid w:val="00D81C95"/>
    <w:rsid w:val="00D8266A"/>
    <w:rsid w:val="00D83A14"/>
    <w:rsid w:val="00D83AFB"/>
    <w:rsid w:val="00D83D6F"/>
    <w:rsid w:val="00D84139"/>
    <w:rsid w:val="00D86E33"/>
    <w:rsid w:val="00D87537"/>
    <w:rsid w:val="00D9070F"/>
    <w:rsid w:val="00D912C4"/>
    <w:rsid w:val="00D92039"/>
    <w:rsid w:val="00D9388B"/>
    <w:rsid w:val="00D95226"/>
    <w:rsid w:val="00D95DE7"/>
    <w:rsid w:val="00D97D83"/>
    <w:rsid w:val="00DA0792"/>
    <w:rsid w:val="00DA13C0"/>
    <w:rsid w:val="00DA14B1"/>
    <w:rsid w:val="00DA253F"/>
    <w:rsid w:val="00DA308C"/>
    <w:rsid w:val="00DA4AAE"/>
    <w:rsid w:val="00DA5CCC"/>
    <w:rsid w:val="00DA6AD1"/>
    <w:rsid w:val="00DA7EE9"/>
    <w:rsid w:val="00DB07A3"/>
    <w:rsid w:val="00DB109D"/>
    <w:rsid w:val="00DB272C"/>
    <w:rsid w:val="00DB3B0C"/>
    <w:rsid w:val="00DB406D"/>
    <w:rsid w:val="00DB4761"/>
    <w:rsid w:val="00DB4981"/>
    <w:rsid w:val="00DB4AB3"/>
    <w:rsid w:val="00DB5523"/>
    <w:rsid w:val="00DB63E7"/>
    <w:rsid w:val="00DB7E5F"/>
    <w:rsid w:val="00DC15DA"/>
    <w:rsid w:val="00DC1711"/>
    <w:rsid w:val="00DC1BF1"/>
    <w:rsid w:val="00DC50A7"/>
    <w:rsid w:val="00DC555C"/>
    <w:rsid w:val="00DC5E7B"/>
    <w:rsid w:val="00DC74B5"/>
    <w:rsid w:val="00DC786C"/>
    <w:rsid w:val="00DC7A91"/>
    <w:rsid w:val="00DD2889"/>
    <w:rsid w:val="00DD49A6"/>
    <w:rsid w:val="00DD4CA5"/>
    <w:rsid w:val="00DD4F68"/>
    <w:rsid w:val="00DD72A8"/>
    <w:rsid w:val="00DD741D"/>
    <w:rsid w:val="00DE08EC"/>
    <w:rsid w:val="00DE19D0"/>
    <w:rsid w:val="00DE2178"/>
    <w:rsid w:val="00DE41C5"/>
    <w:rsid w:val="00DE4491"/>
    <w:rsid w:val="00DE4559"/>
    <w:rsid w:val="00DE4A52"/>
    <w:rsid w:val="00DE4A60"/>
    <w:rsid w:val="00DE5BE5"/>
    <w:rsid w:val="00DE73C1"/>
    <w:rsid w:val="00DF09D0"/>
    <w:rsid w:val="00DF0EB3"/>
    <w:rsid w:val="00DF1CDC"/>
    <w:rsid w:val="00DF38FF"/>
    <w:rsid w:val="00DF4A17"/>
    <w:rsid w:val="00DF4A2F"/>
    <w:rsid w:val="00DF536C"/>
    <w:rsid w:val="00DF56BA"/>
    <w:rsid w:val="00E029D8"/>
    <w:rsid w:val="00E03559"/>
    <w:rsid w:val="00E05CE7"/>
    <w:rsid w:val="00E07445"/>
    <w:rsid w:val="00E07613"/>
    <w:rsid w:val="00E07A42"/>
    <w:rsid w:val="00E101C6"/>
    <w:rsid w:val="00E114C1"/>
    <w:rsid w:val="00E11C4A"/>
    <w:rsid w:val="00E12321"/>
    <w:rsid w:val="00E12726"/>
    <w:rsid w:val="00E13A39"/>
    <w:rsid w:val="00E13C10"/>
    <w:rsid w:val="00E13DC4"/>
    <w:rsid w:val="00E13F23"/>
    <w:rsid w:val="00E14107"/>
    <w:rsid w:val="00E15054"/>
    <w:rsid w:val="00E15AE7"/>
    <w:rsid w:val="00E15C91"/>
    <w:rsid w:val="00E16759"/>
    <w:rsid w:val="00E17A7E"/>
    <w:rsid w:val="00E20E50"/>
    <w:rsid w:val="00E20F6B"/>
    <w:rsid w:val="00E21641"/>
    <w:rsid w:val="00E23788"/>
    <w:rsid w:val="00E23850"/>
    <w:rsid w:val="00E24C41"/>
    <w:rsid w:val="00E2548B"/>
    <w:rsid w:val="00E26E58"/>
    <w:rsid w:val="00E302CC"/>
    <w:rsid w:val="00E30362"/>
    <w:rsid w:val="00E3078D"/>
    <w:rsid w:val="00E31012"/>
    <w:rsid w:val="00E31182"/>
    <w:rsid w:val="00E3132C"/>
    <w:rsid w:val="00E31703"/>
    <w:rsid w:val="00E31F53"/>
    <w:rsid w:val="00E32BDA"/>
    <w:rsid w:val="00E34227"/>
    <w:rsid w:val="00E358B1"/>
    <w:rsid w:val="00E36C24"/>
    <w:rsid w:val="00E37388"/>
    <w:rsid w:val="00E37635"/>
    <w:rsid w:val="00E3781B"/>
    <w:rsid w:val="00E40E1B"/>
    <w:rsid w:val="00E4140E"/>
    <w:rsid w:val="00E41C34"/>
    <w:rsid w:val="00E42336"/>
    <w:rsid w:val="00E44278"/>
    <w:rsid w:val="00E4448C"/>
    <w:rsid w:val="00E445FB"/>
    <w:rsid w:val="00E4518C"/>
    <w:rsid w:val="00E453D8"/>
    <w:rsid w:val="00E45B23"/>
    <w:rsid w:val="00E45B70"/>
    <w:rsid w:val="00E46159"/>
    <w:rsid w:val="00E464F3"/>
    <w:rsid w:val="00E46CCA"/>
    <w:rsid w:val="00E46F09"/>
    <w:rsid w:val="00E506F2"/>
    <w:rsid w:val="00E517E0"/>
    <w:rsid w:val="00E519B5"/>
    <w:rsid w:val="00E52893"/>
    <w:rsid w:val="00E529EA"/>
    <w:rsid w:val="00E52D50"/>
    <w:rsid w:val="00E547E8"/>
    <w:rsid w:val="00E54A20"/>
    <w:rsid w:val="00E628AB"/>
    <w:rsid w:val="00E63F57"/>
    <w:rsid w:val="00E6402F"/>
    <w:rsid w:val="00E6464E"/>
    <w:rsid w:val="00E660D6"/>
    <w:rsid w:val="00E67644"/>
    <w:rsid w:val="00E6769C"/>
    <w:rsid w:val="00E679E3"/>
    <w:rsid w:val="00E70F15"/>
    <w:rsid w:val="00E725B2"/>
    <w:rsid w:val="00E73D6F"/>
    <w:rsid w:val="00E76346"/>
    <w:rsid w:val="00E76C39"/>
    <w:rsid w:val="00E813BA"/>
    <w:rsid w:val="00E8171F"/>
    <w:rsid w:val="00E82908"/>
    <w:rsid w:val="00E82945"/>
    <w:rsid w:val="00E8297B"/>
    <w:rsid w:val="00E830F7"/>
    <w:rsid w:val="00E83644"/>
    <w:rsid w:val="00E83B4E"/>
    <w:rsid w:val="00E83C79"/>
    <w:rsid w:val="00E83D9D"/>
    <w:rsid w:val="00E841DF"/>
    <w:rsid w:val="00E846FE"/>
    <w:rsid w:val="00E8520C"/>
    <w:rsid w:val="00E85493"/>
    <w:rsid w:val="00E85F4A"/>
    <w:rsid w:val="00E879A1"/>
    <w:rsid w:val="00E90C33"/>
    <w:rsid w:val="00E91DF6"/>
    <w:rsid w:val="00E93C7F"/>
    <w:rsid w:val="00E94631"/>
    <w:rsid w:val="00E95AAC"/>
    <w:rsid w:val="00EA37B1"/>
    <w:rsid w:val="00EA38E8"/>
    <w:rsid w:val="00EA509F"/>
    <w:rsid w:val="00EA5F33"/>
    <w:rsid w:val="00EA758B"/>
    <w:rsid w:val="00EB04E1"/>
    <w:rsid w:val="00EB1088"/>
    <w:rsid w:val="00EB1B16"/>
    <w:rsid w:val="00EB1F52"/>
    <w:rsid w:val="00EB20B7"/>
    <w:rsid w:val="00EB426A"/>
    <w:rsid w:val="00EB6415"/>
    <w:rsid w:val="00EB647D"/>
    <w:rsid w:val="00EB6A53"/>
    <w:rsid w:val="00EB70D6"/>
    <w:rsid w:val="00EC1838"/>
    <w:rsid w:val="00EC27C2"/>
    <w:rsid w:val="00EC2ABB"/>
    <w:rsid w:val="00EC3792"/>
    <w:rsid w:val="00EC453C"/>
    <w:rsid w:val="00EC5D16"/>
    <w:rsid w:val="00EC5EA8"/>
    <w:rsid w:val="00EC5FB8"/>
    <w:rsid w:val="00EC6562"/>
    <w:rsid w:val="00EC6C4D"/>
    <w:rsid w:val="00ED0F83"/>
    <w:rsid w:val="00ED271C"/>
    <w:rsid w:val="00ED3AF4"/>
    <w:rsid w:val="00ED3E98"/>
    <w:rsid w:val="00ED4900"/>
    <w:rsid w:val="00ED4D9F"/>
    <w:rsid w:val="00ED5BDE"/>
    <w:rsid w:val="00ED6662"/>
    <w:rsid w:val="00EE0C41"/>
    <w:rsid w:val="00EE1469"/>
    <w:rsid w:val="00EE2059"/>
    <w:rsid w:val="00EE2B64"/>
    <w:rsid w:val="00EE3D81"/>
    <w:rsid w:val="00EE48B6"/>
    <w:rsid w:val="00EE4B44"/>
    <w:rsid w:val="00EE50BA"/>
    <w:rsid w:val="00EE7527"/>
    <w:rsid w:val="00EE7CC9"/>
    <w:rsid w:val="00EE7EE8"/>
    <w:rsid w:val="00EF1B79"/>
    <w:rsid w:val="00EF251F"/>
    <w:rsid w:val="00EF2D65"/>
    <w:rsid w:val="00EF3C17"/>
    <w:rsid w:val="00EF4199"/>
    <w:rsid w:val="00EF4561"/>
    <w:rsid w:val="00EF50A2"/>
    <w:rsid w:val="00EF52CB"/>
    <w:rsid w:val="00EF53F4"/>
    <w:rsid w:val="00F02F89"/>
    <w:rsid w:val="00F03B55"/>
    <w:rsid w:val="00F0415A"/>
    <w:rsid w:val="00F044C9"/>
    <w:rsid w:val="00F06BBE"/>
    <w:rsid w:val="00F076C1"/>
    <w:rsid w:val="00F07A5E"/>
    <w:rsid w:val="00F12581"/>
    <w:rsid w:val="00F12F95"/>
    <w:rsid w:val="00F140AD"/>
    <w:rsid w:val="00F14AA9"/>
    <w:rsid w:val="00F16782"/>
    <w:rsid w:val="00F1723C"/>
    <w:rsid w:val="00F17430"/>
    <w:rsid w:val="00F203EE"/>
    <w:rsid w:val="00F22BD9"/>
    <w:rsid w:val="00F240DB"/>
    <w:rsid w:val="00F24E47"/>
    <w:rsid w:val="00F2542A"/>
    <w:rsid w:val="00F25CA6"/>
    <w:rsid w:val="00F26130"/>
    <w:rsid w:val="00F27699"/>
    <w:rsid w:val="00F31BC4"/>
    <w:rsid w:val="00F33ABC"/>
    <w:rsid w:val="00F33D7C"/>
    <w:rsid w:val="00F34E84"/>
    <w:rsid w:val="00F357A8"/>
    <w:rsid w:val="00F37836"/>
    <w:rsid w:val="00F37AD4"/>
    <w:rsid w:val="00F41B77"/>
    <w:rsid w:val="00F42141"/>
    <w:rsid w:val="00F422B1"/>
    <w:rsid w:val="00F42647"/>
    <w:rsid w:val="00F44939"/>
    <w:rsid w:val="00F47067"/>
    <w:rsid w:val="00F47749"/>
    <w:rsid w:val="00F50EA9"/>
    <w:rsid w:val="00F5131B"/>
    <w:rsid w:val="00F520AE"/>
    <w:rsid w:val="00F520BD"/>
    <w:rsid w:val="00F53302"/>
    <w:rsid w:val="00F53983"/>
    <w:rsid w:val="00F5399D"/>
    <w:rsid w:val="00F54829"/>
    <w:rsid w:val="00F55BF7"/>
    <w:rsid w:val="00F55C32"/>
    <w:rsid w:val="00F561FF"/>
    <w:rsid w:val="00F60103"/>
    <w:rsid w:val="00F609FB"/>
    <w:rsid w:val="00F619C4"/>
    <w:rsid w:val="00F62756"/>
    <w:rsid w:val="00F6352B"/>
    <w:rsid w:val="00F6365E"/>
    <w:rsid w:val="00F639DC"/>
    <w:rsid w:val="00F63FED"/>
    <w:rsid w:val="00F650A1"/>
    <w:rsid w:val="00F664E1"/>
    <w:rsid w:val="00F7073C"/>
    <w:rsid w:val="00F71612"/>
    <w:rsid w:val="00F72427"/>
    <w:rsid w:val="00F72781"/>
    <w:rsid w:val="00F734F8"/>
    <w:rsid w:val="00F7417A"/>
    <w:rsid w:val="00F745CC"/>
    <w:rsid w:val="00F766B3"/>
    <w:rsid w:val="00F76BE7"/>
    <w:rsid w:val="00F802AF"/>
    <w:rsid w:val="00F80AB5"/>
    <w:rsid w:val="00F80B33"/>
    <w:rsid w:val="00F814EE"/>
    <w:rsid w:val="00F8157E"/>
    <w:rsid w:val="00F81D21"/>
    <w:rsid w:val="00F81D2E"/>
    <w:rsid w:val="00F84E44"/>
    <w:rsid w:val="00F85304"/>
    <w:rsid w:val="00F85B57"/>
    <w:rsid w:val="00F85BD1"/>
    <w:rsid w:val="00F87E8A"/>
    <w:rsid w:val="00F9089B"/>
    <w:rsid w:val="00F90ED1"/>
    <w:rsid w:val="00F940B8"/>
    <w:rsid w:val="00F9455B"/>
    <w:rsid w:val="00F95064"/>
    <w:rsid w:val="00F96186"/>
    <w:rsid w:val="00F96D1B"/>
    <w:rsid w:val="00F97479"/>
    <w:rsid w:val="00F97B06"/>
    <w:rsid w:val="00FA301C"/>
    <w:rsid w:val="00FA32B9"/>
    <w:rsid w:val="00FA44DC"/>
    <w:rsid w:val="00FA4549"/>
    <w:rsid w:val="00FA477A"/>
    <w:rsid w:val="00FA5093"/>
    <w:rsid w:val="00FA6C8B"/>
    <w:rsid w:val="00FB03D2"/>
    <w:rsid w:val="00FB10A6"/>
    <w:rsid w:val="00FB318F"/>
    <w:rsid w:val="00FB570A"/>
    <w:rsid w:val="00FB5A81"/>
    <w:rsid w:val="00FB78F9"/>
    <w:rsid w:val="00FB7FC8"/>
    <w:rsid w:val="00FC0840"/>
    <w:rsid w:val="00FC09F2"/>
    <w:rsid w:val="00FC1254"/>
    <w:rsid w:val="00FC2DA6"/>
    <w:rsid w:val="00FC2EBB"/>
    <w:rsid w:val="00FC353D"/>
    <w:rsid w:val="00FC36D9"/>
    <w:rsid w:val="00FC4CD6"/>
    <w:rsid w:val="00FC54F3"/>
    <w:rsid w:val="00FC563E"/>
    <w:rsid w:val="00FC75BE"/>
    <w:rsid w:val="00FD0541"/>
    <w:rsid w:val="00FD0A6C"/>
    <w:rsid w:val="00FD0BCE"/>
    <w:rsid w:val="00FD14A5"/>
    <w:rsid w:val="00FD1552"/>
    <w:rsid w:val="00FD2067"/>
    <w:rsid w:val="00FD3E9F"/>
    <w:rsid w:val="00FD4586"/>
    <w:rsid w:val="00FD46EE"/>
    <w:rsid w:val="00FD75FB"/>
    <w:rsid w:val="00FE02C6"/>
    <w:rsid w:val="00FE10A2"/>
    <w:rsid w:val="00FE232D"/>
    <w:rsid w:val="00FE23AA"/>
    <w:rsid w:val="00FE2B09"/>
    <w:rsid w:val="00FE4508"/>
    <w:rsid w:val="00FE510F"/>
    <w:rsid w:val="00FE5B01"/>
    <w:rsid w:val="00FE5D3A"/>
    <w:rsid w:val="00FE5EE6"/>
    <w:rsid w:val="00FE604F"/>
    <w:rsid w:val="00FF00A3"/>
    <w:rsid w:val="00FF02AA"/>
    <w:rsid w:val="00FF0780"/>
    <w:rsid w:val="00FF14D7"/>
    <w:rsid w:val="00FF3ED5"/>
    <w:rsid w:val="00FF51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B0661"/>
  <w15:docId w15:val="{AF643BF3-F503-4109-AABF-D9518B28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37F"/>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B179C"/>
  </w:style>
  <w:style w:type="paragraph" w:styleId="Header">
    <w:name w:val="header"/>
    <w:basedOn w:val="Normal"/>
    <w:link w:val="HeaderChar"/>
    <w:uiPriority w:val="99"/>
    <w:unhideWhenUsed/>
    <w:rsid w:val="00837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103"/>
  </w:style>
  <w:style w:type="paragraph" w:styleId="Footer">
    <w:name w:val="footer"/>
    <w:basedOn w:val="Normal"/>
    <w:link w:val="FooterChar"/>
    <w:uiPriority w:val="99"/>
    <w:unhideWhenUsed/>
    <w:rsid w:val="00837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103"/>
  </w:style>
  <w:style w:type="paragraph" w:styleId="ListParagraph">
    <w:name w:val="List Paragraph"/>
    <w:basedOn w:val="Normal"/>
    <w:uiPriority w:val="34"/>
    <w:qFormat/>
    <w:rsid w:val="00321899"/>
    <w:pPr>
      <w:ind w:leftChars="400" w:left="800"/>
    </w:pPr>
  </w:style>
  <w:style w:type="table" w:styleId="TableGrid">
    <w:name w:val="Table Grid"/>
    <w:basedOn w:val="TableNormal"/>
    <w:uiPriority w:val="39"/>
    <w:rsid w:val="001034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9F3071"/>
    <w:rPr>
      <w:caps/>
      <w:vanish/>
      <w:color w:val="FF0000"/>
      <w:sz w:val="24"/>
    </w:rPr>
  </w:style>
  <w:style w:type="paragraph" w:customStyle="1" w:styleId="MTDisplayEquation">
    <w:name w:val="MTDisplayEquation"/>
    <w:basedOn w:val="Normal"/>
    <w:next w:val="Normal"/>
    <w:link w:val="MTDisplayEquationChar"/>
    <w:rsid w:val="009F3071"/>
    <w:pPr>
      <w:tabs>
        <w:tab w:val="center" w:pos="4520"/>
        <w:tab w:val="right" w:pos="9020"/>
      </w:tabs>
      <w:spacing w:after="0" w:line="480" w:lineRule="auto"/>
      <w:ind w:firstLine="240"/>
    </w:pPr>
    <w:rPr>
      <w:color w:val="0000FF"/>
      <w:sz w:val="24"/>
    </w:rPr>
  </w:style>
  <w:style w:type="character" w:customStyle="1" w:styleId="MTDisplayEquationChar">
    <w:name w:val="MTDisplayEquation Char"/>
    <w:basedOn w:val="DefaultParagraphFont"/>
    <w:link w:val="MTDisplayEquation"/>
    <w:rsid w:val="009F3071"/>
    <w:rPr>
      <w:color w:val="0000FF"/>
      <w:sz w:val="24"/>
    </w:rPr>
  </w:style>
  <w:style w:type="paragraph" w:styleId="Caption">
    <w:name w:val="caption"/>
    <w:basedOn w:val="Normal"/>
    <w:next w:val="Normal"/>
    <w:uiPriority w:val="35"/>
    <w:unhideWhenUsed/>
    <w:qFormat/>
    <w:rsid w:val="009F3071"/>
    <w:rPr>
      <w:b/>
      <w:bCs/>
      <w:szCs w:val="20"/>
    </w:rPr>
  </w:style>
  <w:style w:type="paragraph" w:styleId="BalloonText">
    <w:name w:val="Balloon Text"/>
    <w:basedOn w:val="Normal"/>
    <w:link w:val="BalloonTextChar"/>
    <w:uiPriority w:val="99"/>
    <w:semiHidden/>
    <w:unhideWhenUsed/>
    <w:rsid w:val="001D28BC"/>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D28BC"/>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C400BB"/>
    <w:rPr>
      <w:sz w:val="18"/>
      <w:szCs w:val="18"/>
    </w:rPr>
  </w:style>
  <w:style w:type="paragraph" w:styleId="CommentText">
    <w:name w:val="annotation text"/>
    <w:basedOn w:val="Normal"/>
    <w:link w:val="CommentTextChar"/>
    <w:uiPriority w:val="99"/>
    <w:semiHidden/>
    <w:unhideWhenUsed/>
    <w:rsid w:val="00C400BB"/>
    <w:pPr>
      <w:jc w:val="left"/>
    </w:pPr>
  </w:style>
  <w:style w:type="character" w:customStyle="1" w:styleId="CommentTextChar">
    <w:name w:val="Comment Text Char"/>
    <w:basedOn w:val="DefaultParagraphFont"/>
    <w:link w:val="CommentText"/>
    <w:uiPriority w:val="99"/>
    <w:semiHidden/>
    <w:rsid w:val="00C400BB"/>
  </w:style>
  <w:style w:type="paragraph" w:styleId="CommentSubject">
    <w:name w:val="annotation subject"/>
    <w:basedOn w:val="CommentText"/>
    <w:next w:val="CommentText"/>
    <w:link w:val="CommentSubjectChar"/>
    <w:uiPriority w:val="99"/>
    <w:semiHidden/>
    <w:unhideWhenUsed/>
    <w:rsid w:val="00C400BB"/>
    <w:rPr>
      <w:b/>
      <w:bCs/>
    </w:rPr>
  </w:style>
  <w:style w:type="character" w:customStyle="1" w:styleId="CommentSubjectChar">
    <w:name w:val="Comment Subject Char"/>
    <w:basedOn w:val="CommentTextChar"/>
    <w:link w:val="CommentSubject"/>
    <w:uiPriority w:val="99"/>
    <w:semiHidden/>
    <w:rsid w:val="00C400BB"/>
    <w:rPr>
      <w:b/>
      <w:bCs/>
    </w:rPr>
  </w:style>
  <w:style w:type="paragraph" w:styleId="FootnoteText">
    <w:name w:val="footnote text"/>
    <w:basedOn w:val="Normal"/>
    <w:link w:val="FootnoteTextChar"/>
    <w:uiPriority w:val="99"/>
    <w:semiHidden/>
    <w:unhideWhenUsed/>
    <w:rsid w:val="00D376A3"/>
    <w:pPr>
      <w:snapToGrid w:val="0"/>
      <w:jc w:val="left"/>
    </w:pPr>
  </w:style>
  <w:style w:type="character" w:customStyle="1" w:styleId="FootnoteTextChar">
    <w:name w:val="Footnote Text Char"/>
    <w:basedOn w:val="DefaultParagraphFont"/>
    <w:link w:val="FootnoteText"/>
    <w:uiPriority w:val="99"/>
    <w:semiHidden/>
    <w:rsid w:val="00D376A3"/>
  </w:style>
  <w:style w:type="character" w:styleId="FootnoteReference">
    <w:name w:val="footnote reference"/>
    <w:basedOn w:val="DefaultParagraphFont"/>
    <w:uiPriority w:val="99"/>
    <w:semiHidden/>
    <w:unhideWhenUsed/>
    <w:rsid w:val="00D376A3"/>
    <w:rPr>
      <w:vertAlign w:val="superscript"/>
    </w:rPr>
  </w:style>
  <w:style w:type="paragraph" w:styleId="Revision">
    <w:name w:val="Revision"/>
    <w:hidden/>
    <w:uiPriority w:val="99"/>
    <w:semiHidden/>
    <w:rsid w:val="00645079"/>
    <w:pPr>
      <w:spacing w:after="0" w:line="240" w:lineRule="auto"/>
      <w:jc w:val="left"/>
    </w:pPr>
  </w:style>
  <w:style w:type="paragraph" w:customStyle="1" w:styleId="Default">
    <w:name w:val="Default"/>
    <w:rsid w:val="006B2469"/>
    <w:pPr>
      <w:widowControl w:val="0"/>
      <w:autoSpaceDE w:val="0"/>
      <w:autoSpaceDN w:val="0"/>
      <w:adjustRightInd w:val="0"/>
      <w:spacing w:after="0" w:line="240" w:lineRule="auto"/>
      <w:jc w:val="left"/>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C324BA"/>
    <w:rPr>
      <w:color w:val="0000FF"/>
      <w:u w:val="single"/>
    </w:rPr>
  </w:style>
  <w:style w:type="character" w:customStyle="1" w:styleId="apple-converted-space">
    <w:name w:val="apple-converted-space"/>
    <w:basedOn w:val="DefaultParagraphFont"/>
    <w:rsid w:val="00C324BA"/>
  </w:style>
  <w:style w:type="paragraph" w:customStyle="1" w:styleId="SPIEbodytext">
    <w:name w:val="SPIE body text"/>
    <w:basedOn w:val="Normal"/>
    <w:link w:val="SPIEbodytextCharChar"/>
    <w:qFormat/>
    <w:rsid w:val="00E029D8"/>
    <w:pPr>
      <w:widowControl/>
      <w:wordWrap/>
      <w:autoSpaceDE/>
      <w:autoSpaceDN/>
      <w:spacing w:after="120" w:line="240" w:lineRule="auto"/>
      <w:ind w:firstLineChars="100" w:firstLine="100"/>
    </w:pPr>
    <w:rPr>
      <w:rFonts w:ascii="Times New Roman" w:eastAsia="Malgun Gothic" w:hAnsi="Times New Roman" w:cs="Times New Roman"/>
      <w:kern w:val="0"/>
      <w:szCs w:val="24"/>
      <w:lang w:val="en-GB" w:eastAsia="en-US"/>
    </w:rPr>
  </w:style>
  <w:style w:type="character" w:customStyle="1" w:styleId="SPIEbodytextCharChar">
    <w:name w:val="SPIE body text Char Char"/>
    <w:link w:val="SPIEbodytext"/>
    <w:rsid w:val="00E029D8"/>
    <w:rPr>
      <w:rFonts w:ascii="Times New Roman" w:eastAsia="Malgun Gothic" w:hAnsi="Times New Roman" w:cs="Times New Roman"/>
      <w:kern w:val="0"/>
      <w:szCs w:val="24"/>
      <w:lang w:val="en-GB" w:eastAsia="en-US"/>
    </w:rPr>
  </w:style>
  <w:style w:type="character" w:styleId="PlaceholderText">
    <w:name w:val="Placeholder Text"/>
    <w:basedOn w:val="DefaultParagraphFont"/>
    <w:uiPriority w:val="99"/>
    <w:semiHidden/>
    <w:rsid w:val="00AE11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8262">
      <w:bodyDiv w:val="1"/>
      <w:marLeft w:val="0"/>
      <w:marRight w:val="0"/>
      <w:marTop w:val="0"/>
      <w:marBottom w:val="0"/>
      <w:divBdr>
        <w:top w:val="none" w:sz="0" w:space="0" w:color="auto"/>
        <w:left w:val="none" w:sz="0" w:space="0" w:color="auto"/>
        <w:bottom w:val="none" w:sz="0" w:space="0" w:color="auto"/>
        <w:right w:val="none" w:sz="0" w:space="0" w:color="auto"/>
      </w:divBdr>
    </w:div>
    <w:div w:id="505094162">
      <w:bodyDiv w:val="1"/>
      <w:marLeft w:val="0"/>
      <w:marRight w:val="0"/>
      <w:marTop w:val="0"/>
      <w:marBottom w:val="0"/>
      <w:divBdr>
        <w:top w:val="none" w:sz="0" w:space="0" w:color="auto"/>
        <w:left w:val="none" w:sz="0" w:space="0" w:color="auto"/>
        <w:bottom w:val="none" w:sz="0" w:space="0" w:color="auto"/>
        <w:right w:val="none" w:sz="0" w:space="0" w:color="auto"/>
      </w:divBdr>
    </w:div>
    <w:div w:id="682054550">
      <w:bodyDiv w:val="1"/>
      <w:marLeft w:val="0"/>
      <w:marRight w:val="0"/>
      <w:marTop w:val="0"/>
      <w:marBottom w:val="0"/>
      <w:divBdr>
        <w:top w:val="none" w:sz="0" w:space="0" w:color="auto"/>
        <w:left w:val="none" w:sz="0" w:space="0" w:color="auto"/>
        <w:bottom w:val="none" w:sz="0" w:space="0" w:color="auto"/>
        <w:right w:val="none" w:sz="0" w:space="0" w:color="auto"/>
      </w:divBdr>
    </w:div>
    <w:div w:id="109104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openxmlformats.org/officeDocument/2006/relationships/image" Target="media/image6.wmf"/><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image" Target="media/image34.wmf"/><Relationship Id="rId138" Type="http://schemas.openxmlformats.org/officeDocument/2006/relationships/image" Target="media/image64.emf"/><Relationship Id="rId107" Type="http://schemas.openxmlformats.org/officeDocument/2006/relationships/oleObject" Target="embeddings/oleObject56.bin"/><Relationship Id="rId11" Type="http://schemas.openxmlformats.org/officeDocument/2006/relationships/image" Target="media/image2.wmf"/><Relationship Id="rId32" Type="http://schemas.openxmlformats.org/officeDocument/2006/relationships/oleObject" Target="embeddings/oleObject13.bin"/><Relationship Id="rId53" Type="http://schemas.openxmlformats.org/officeDocument/2006/relationships/image" Target="media/image21.wmf"/><Relationship Id="rId74" Type="http://schemas.openxmlformats.org/officeDocument/2006/relationships/oleObject" Target="embeddings/oleObject36.bin"/><Relationship Id="rId128" Type="http://schemas.openxmlformats.org/officeDocument/2006/relationships/image" Target="media/image56.emf"/><Relationship Id="rId149" Type="http://schemas.openxmlformats.org/officeDocument/2006/relationships/package" Target="embeddings/Microsoft_Visio_Drawing10.vsdx"/><Relationship Id="rId5" Type="http://schemas.openxmlformats.org/officeDocument/2006/relationships/webSettings" Target="webSettings.xml"/><Relationship Id="rId95" Type="http://schemas.openxmlformats.org/officeDocument/2006/relationships/oleObject" Target="embeddings/oleObject49.bin"/><Relationship Id="rId22" Type="http://schemas.openxmlformats.org/officeDocument/2006/relationships/oleObject" Target="embeddings/oleObject8.bin"/><Relationship Id="rId27" Type="http://schemas.openxmlformats.org/officeDocument/2006/relationships/image" Target="media/image9.wmf"/><Relationship Id="rId43" Type="http://schemas.openxmlformats.org/officeDocument/2006/relationships/oleObject" Target="embeddings/oleObject19.bin"/><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oleObject" Target="embeddings/oleObject33.bin"/><Relationship Id="rId113" Type="http://schemas.openxmlformats.org/officeDocument/2006/relationships/image" Target="media/image47.emf"/><Relationship Id="rId118" Type="http://schemas.openxmlformats.org/officeDocument/2006/relationships/image" Target="media/image50.emf"/><Relationship Id="rId134" Type="http://schemas.openxmlformats.org/officeDocument/2006/relationships/image" Target="media/image61.emf"/><Relationship Id="rId139" Type="http://schemas.openxmlformats.org/officeDocument/2006/relationships/package" Target="embeddings/Microsoft_Visio_Drawing5.vsdx"/><Relationship Id="rId80" Type="http://schemas.openxmlformats.org/officeDocument/2006/relationships/oleObject" Target="embeddings/oleObject40.bin"/><Relationship Id="rId85" Type="http://schemas.openxmlformats.org/officeDocument/2006/relationships/oleObject" Target="embeddings/oleObject43.bin"/><Relationship Id="rId150" Type="http://schemas.openxmlformats.org/officeDocument/2006/relationships/image" Target="media/image70.emf"/><Relationship Id="rId155"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4.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oleObject" Target="embeddings/oleObject54.bin"/><Relationship Id="rId108" Type="http://schemas.openxmlformats.org/officeDocument/2006/relationships/oleObject" Target="embeddings/oleObject57.bin"/><Relationship Id="rId124" Type="http://schemas.openxmlformats.org/officeDocument/2006/relationships/image" Target="media/image54.wmf"/><Relationship Id="rId129" Type="http://schemas.openxmlformats.org/officeDocument/2006/relationships/image" Target="media/image57.emf"/><Relationship Id="rId54" Type="http://schemas.openxmlformats.org/officeDocument/2006/relationships/oleObject" Target="embeddings/oleObject25.bin"/><Relationship Id="rId70" Type="http://schemas.openxmlformats.org/officeDocument/2006/relationships/image" Target="media/image29.wmf"/><Relationship Id="rId75" Type="http://schemas.openxmlformats.org/officeDocument/2006/relationships/image" Target="media/image31.wmf"/><Relationship Id="rId91" Type="http://schemas.openxmlformats.org/officeDocument/2006/relationships/oleObject" Target="embeddings/oleObject46.bin"/><Relationship Id="rId96" Type="http://schemas.openxmlformats.org/officeDocument/2006/relationships/image" Target="media/image39.wmf"/><Relationship Id="rId140" Type="http://schemas.openxmlformats.org/officeDocument/2006/relationships/image" Target="media/image65.emf"/><Relationship Id="rId145"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11.bin"/><Relationship Id="rId49" Type="http://schemas.openxmlformats.org/officeDocument/2006/relationships/image" Target="media/image19.wmf"/><Relationship Id="rId114" Type="http://schemas.openxmlformats.org/officeDocument/2006/relationships/package" Target="embeddings/Microsoft_Visio_Drawing1.vsdx"/><Relationship Id="rId119" Type="http://schemas.openxmlformats.org/officeDocument/2006/relationships/image" Target="media/image51.e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7.wmf"/><Relationship Id="rId81" Type="http://schemas.openxmlformats.org/officeDocument/2006/relationships/image" Target="media/image33.wmf"/><Relationship Id="rId86" Type="http://schemas.openxmlformats.org/officeDocument/2006/relationships/image" Target="media/image35.wmf"/><Relationship Id="rId130" Type="http://schemas.openxmlformats.org/officeDocument/2006/relationships/image" Target="media/image58.emf"/><Relationship Id="rId135" Type="http://schemas.openxmlformats.org/officeDocument/2006/relationships/image" Target="media/image62.emf"/><Relationship Id="rId151" Type="http://schemas.openxmlformats.org/officeDocument/2006/relationships/package" Target="embeddings/Microsoft_Visio_Drawing11.vsdx"/><Relationship Id="rId156"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44.wmf"/><Relationship Id="rId34" Type="http://schemas.openxmlformats.org/officeDocument/2006/relationships/image" Target="media/image12.wmf"/><Relationship Id="rId50" Type="http://schemas.openxmlformats.org/officeDocument/2006/relationships/oleObject" Target="embeddings/oleObject23.bin"/><Relationship Id="rId55" Type="http://schemas.openxmlformats.org/officeDocument/2006/relationships/image" Target="media/image22.wmf"/><Relationship Id="rId76" Type="http://schemas.openxmlformats.org/officeDocument/2006/relationships/oleObject" Target="embeddings/oleObject37.bin"/><Relationship Id="rId97" Type="http://schemas.openxmlformats.org/officeDocument/2006/relationships/oleObject" Target="embeddings/oleObject50.bin"/><Relationship Id="rId104" Type="http://schemas.openxmlformats.org/officeDocument/2006/relationships/image" Target="media/image42.wmf"/><Relationship Id="rId120" Type="http://schemas.openxmlformats.org/officeDocument/2006/relationships/image" Target="media/image52.wmf"/><Relationship Id="rId125" Type="http://schemas.openxmlformats.org/officeDocument/2006/relationships/oleObject" Target="embeddings/oleObject61.bin"/><Relationship Id="rId141" Type="http://schemas.openxmlformats.org/officeDocument/2006/relationships/package" Target="embeddings/Microsoft_Visio_Drawing6.vsdx"/><Relationship Id="rId146"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47.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image" Target="media/image17.wmf"/><Relationship Id="rId66" Type="http://schemas.openxmlformats.org/officeDocument/2006/relationships/oleObject" Target="embeddings/oleObject31.bin"/><Relationship Id="rId87" Type="http://schemas.openxmlformats.org/officeDocument/2006/relationships/oleObject" Target="embeddings/oleObject44.bin"/><Relationship Id="rId110" Type="http://schemas.openxmlformats.org/officeDocument/2006/relationships/oleObject" Target="embeddings/oleObject58.bin"/><Relationship Id="rId115" Type="http://schemas.openxmlformats.org/officeDocument/2006/relationships/image" Target="media/image48.emf"/><Relationship Id="rId131" Type="http://schemas.openxmlformats.org/officeDocument/2006/relationships/package" Target="embeddings/Microsoft_Visio_Drawing3.vsdx"/><Relationship Id="rId136" Type="http://schemas.openxmlformats.org/officeDocument/2006/relationships/package" Target="embeddings/Microsoft_Visio_Drawing4.vsdx"/><Relationship Id="rId61" Type="http://schemas.openxmlformats.org/officeDocument/2006/relationships/image" Target="media/image25.wmf"/><Relationship Id="rId82" Type="http://schemas.openxmlformats.org/officeDocument/2006/relationships/oleObject" Target="embeddings/oleObject41.bin"/><Relationship Id="rId152" Type="http://schemas.openxmlformats.org/officeDocument/2006/relationships/image" Target="media/image71.wmf"/><Relationship Id="rId19" Type="http://schemas.openxmlformats.org/officeDocument/2006/relationships/image" Target="media/image5.wmf"/><Relationship Id="rId14" Type="http://schemas.openxmlformats.org/officeDocument/2006/relationships/oleObject" Target="embeddings/oleObject3.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2.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image" Target="media/image55.wmf"/><Relationship Id="rId147" Type="http://schemas.openxmlformats.org/officeDocument/2006/relationships/package" Target="embeddings/Microsoft_Visio_Drawing9.vsdx"/><Relationship Id="rId8" Type="http://schemas.openxmlformats.org/officeDocument/2006/relationships/hyperlink" Target="mailto:jaehunghan@kaist.ac.kr" TargetMode="External"/><Relationship Id="rId51" Type="http://schemas.openxmlformats.org/officeDocument/2006/relationships/image" Target="media/image20.wmf"/><Relationship Id="rId72" Type="http://schemas.openxmlformats.org/officeDocument/2006/relationships/oleObject" Target="embeddings/oleObject35.bin"/><Relationship Id="rId93" Type="http://schemas.openxmlformats.org/officeDocument/2006/relationships/image" Target="media/image38.wmf"/><Relationship Id="rId98" Type="http://schemas.openxmlformats.org/officeDocument/2006/relationships/oleObject" Target="embeddings/oleObject51.bin"/><Relationship Id="rId121" Type="http://schemas.openxmlformats.org/officeDocument/2006/relationships/oleObject" Target="embeddings/oleObject59.bin"/><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21.bin"/><Relationship Id="rId67" Type="http://schemas.openxmlformats.org/officeDocument/2006/relationships/image" Target="media/image28.wmf"/><Relationship Id="rId116" Type="http://schemas.openxmlformats.org/officeDocument/2006/relationships/package" Target="embeddings/Microsoft_Visio_Drawing2.vsdx"/><Relationship Id="rId137" Type="http://schemas.openxmlformats.org/officeDocument/2006/relationships/image" Target="media/image63.e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2.bin"/><Relationship Id="rId88" Type="http://schemas.openxmlformats.org/officeDocument/2006/relationships/image" Target="media/image36.wmf"/><Relationship Id="rId111" Type="http://schemas.openxmlformats.org/officeDocument/2006/relationships/image" Target="media/image45.emf"/><Relationship Id="rId132" Type="http://schemas.openxmlformats.org/officeDocument/2006/relationships/image" Target="media/image59.emf"/><Relationship Id="rId153" Type="http://schemas.openxmlformats.org/officeDocument/2006/relationships/oleObject" Target="embeddings/oleObject63.bin"/><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image" Target="media/image43.wmf"/><Relationship Id="rId127" Type="http://schemas.openxmlformats.org/officeDocument/2006/relationships/oleObject" Target="embeddings/oleObject62.bin"/><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4.bin"/><Relationship Id="rId73" Type="http://schemas.openxmlformats.org/officeDocument/2006/relationships/image" Target="media/image30.wmf"/><Relationship Id="rId78" Type="http://schemas.openxmlformats.org/officeDocument/2006/relationships/oleObject" Target="embeddings/oleObject38.bin"/><Relationship Id="rId94" Type="http://schemas.openxmlformats.org/officeDocument/2006/relationships/oleObject" Target="embeddings/oleObject48.bin"/><Relationship Id="rId99" Type="http://schemas.openxmlformats.org/officeDocument/2006/relationships/image" Target="media/image40.wmf"/><Relationship Id="rId101" Type="http://schemas.openxmlformats.org/officeDocument/2006/relationships/oleObject" Target="embeddings/oleObject53.bin"/><Relationship Id="rId122" Type="http://schemas.openxmlformats.org/officeDocument/2006/relationships/image" Target="media/image53.wmf"/><Relationship Id="rId143" Type="http://schemas.openxmlformats.org/officeDocument/2006/relationships/package" Target="embeddings/Microsoft_Visio_Drawing7.vsdx"/><Relationship Id="rId148" Type="http://schemas.openxmlformats.org/officeDocument/2006/relationships/image" Target="media/image69.emf"/><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10.bin"/><Relationship Id="rId47" Type="http://schemas.openxmlformats.org/officeDocument/2006/relationships/image" Target="media/image18.wmf"/><Relationship Id="rId68" Type="http://schemas.openxmlformats.org/officeDocument/2006/relationships/oleObject" Target="embeddings/oleObject32.bin"/><Relationship Id="rId89" Type="http://schemas.openxmlformats.org/officeDocument/2006/relationships/oleObject" Target="embeddings/oleObject45.bin"/><Relationship Id="rId112" Type="http://schemas.openxmlformats.org/officeDocument/2006/relationships/image" Target="media/image46.emf"/><Relationship Id="rId133" Type="http://schemas.openxmlformats.org/officeDocument/2006/relationships/image" Target="media/image60.emf"/><Relationship Id="rId154" Type="http://schemas.openxmlformats.org/officeDocument/2006/relationships/footer" Target="footer1.xml"/><Relationship Id="rId16" Type="http://schemas.openxmlformats.org/officeDocument/2006/relationships/image" Target="media/image4.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39.bin"/><Relationship Id="rId102" Type="http://schemas.openxmlformats.org/officeDocument/2006/relationships/image" Target="media/image41.wmf"/><Relationship Id="rId123" Type="http://schemas.openxmlformats.org/officeDocument/2006/relationships/oleObject" Target="embeddings/oleObject60.bin"/><Relationship Id="rId144" Type="http://schemas.openxmlformats.org/officeDocument/2006/relationships/image" Target="media/image67.emf"/><Relationship Id="rId90" Type="http://schemas.openxmlformats.org/officeDocument/2006/relationships/image" Target="media/image37.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사용자 지정 12">
      <a:majorFont>
        <a:latin typeface="Times New Roman"/>
        <a:ea typeface="맑은 고딕"/>
        <a:cs typeface=""/>
      </a:majorFont>
      <a:minorFont>
        <a:latin typeface="Times New Roman"/>
        <a:ea typeface="맑은 고딕"/>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94B4F-1DBD-4EDB-A959-9AEFACA7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15030</TotalTime>
  <Pages>45</Pages>
  <Words>39094</Words>
  <Characters>222839</Characters>
  <Application>Microsoft Office Word</Application>
  <DocSecurity>0</DocSecurity>
  <Lines>1856</Lines>
  <Paragraphs>522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261411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김호영</dc:creator>
  <cp:keywords/>
  <dc:description/>
  <cp:lastModifiedBy>Khanh Le Dinh</cp:lastModifiedBy>
  <cp:revision>1125</cp:revision>
  <cp:lastPrinted>2016-10-24T01:50:00Z</cp:lastPrinted>
  <dcterms:created xsi:type="dcterms:W3CDTF">2014-03-24T14:32:00Z</dcterms:created>
  <dcterms:modified xsi:type="dcterms:W3CDTF">2018-03-29T07:43:00Z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y fmtid="{D5CDD505-2E9C-101B-9397-08002B2CF9AE}" pid="5" name="MTEqnNumsOnRight">
    <vt:bool>true</vt:bool>
  </property>
  <property fmtid="{D5CDD505-2E9C-101B-9397-08002B2CF9AE}" pid="6" name="Mendeley Document_1">
    <vt:lpwstr>True</vt:lpwstr>
  </property>
  <property fmtid="{D5CDD505-2E9C-101B-9397-08002B2CF9AE}" pid="7" name="Mendeley Unique User Id_1">
    <vt:lpwstr>a28f6ed1-2fad-3419-abbc-c871593c2a37</vt:lpwstr>
  </property>
  <property fmtid="{D5CDD505-2E9C-101B-9397-08002B2CF9AE}" pid="8" name="Mendeley Recent Style Id 0_1">
    <vt:lpwstr>http://www.zotero.org/styles/aerospace-science-and-technology</vt:lpwstr>
  </property>
  <property fmtid="{D5CDD505-2E9C-101B-9397-08002B2CF9AE}" pid="9" name="Mendeley Recent Style Name 0_1">
    <vt:lpwstr>Aerospace Science and Technology</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6th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16th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Harvard - Cite Them Right 9th edition</vt:lpwstr>
  </property>
  <property fmtid="{D5CDD505-2E9C-101B-9397-08002B2CF9AE}" pid="20" name="Mendeley Recent Style Id 6_1">
    <vt:lpwstr>http://www.zotero.org/styles/harvard1</vt:lpwstr>
  </property>
  <property fmtid="{D5CDD505-2E9C-101B-9397-08002B2CF9AE}" pid="21" name="Mendeley Recent Style Name 6_1">
    <vt:lpwstr>Harvard Reference format 1 (author-date)</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7th edition</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y fmtid="{D5CDD505-2E9C-101B-9397-08002B2CF9AE}" pid="28" name="Mendeley Citation Style_1">
    <vt:lpwstr>http://www.zotero.org/styles/aerospace-science-and-technology</vt:lpwstr>
  </property>
</Properties>
</file>